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55F0" w14:textId="0F3EBD0F" w:rsidR="00364B90" w:rsidRPr="009573BA" w:rsidRDefault="00806F95" w:rsidP="00364B90">
      <w:pPr>
        <w:spacing w:line="360" w:lineRule="auto"/>
        <w:rPr>
          <w:rFonts w:cstheme="minorHAnsi"/>
          <w:b/>
          <w:caps/>
          <w:sz w:val="44"/>
        </w:rPr>
      </w:pPr>
      <w:r w:rsidRPr="009573BA">
        <w:rPr>
          <w:rFonts w:cstheme="minorHAnsi"/>
          <w:b/>
          <w:sz w:val="44"/>
        </w:rPr>
        <w:t>KORRIGERINGER I</w:t>
      </w:r>
      <w:r w:rsidR="00427E72" w:rsidRPr="009573BA">
        <w:rPr>
          <w:rFonts w:cstheme="minorHAnsi"/>
          <w:b/>
          <w:sz w:val="44"/>
        </w:rPr>
        <w:t xml:space="preserve"> «LØSNING ØKONOMISTYRING I LØM</w:t>
      </w:r>
      <w:r w:rsidR="00B66A24">
        <w:rPr>
          <w:rFonts w:cstheme="minorHAnsi"/>
          <w:b/>
          <w:sz w:val="44"/>
        </w:rPr>
        <w:t>»</w:t>
      </w:r>
      <w:r w:rsidR="00427E72" w:rsidRPr="009573BA">
        <w:rPr>
          <w:rFonts w:cstheme="minorHAnsi"/>
          <w:b/>
          <w:sz w:val="44"/>
        </w:rPr>
        <w:t xml:space="preserve"> </w:t>
      </w:r>
      <w:proofErr w:type="spellStart"/>
      <w:r w:rsidR="00427E72" w:rsidRPr="009573BA">
        <w:rPr>
          <w:rFonts w:cstheme="minorHAnsi"/>
          <w:b/>
          <w:sz w:val="44"/>
        </w:rPr>
        <w:t>aug</w:t>
      </w:r>
      <w:proofErr w:type="spellEnd"/>
      <w:r w:rsidR="00427E72" w:rsidRPr="009573BA">
        <w:rPr>
          <w:rFonts w:cstheme="minorHAnsi"/>
          <w:b/>
          <w:caps/>
          <w:sz w:val="44"/>
        </w:rPr>
        <w:t xml:space="preserve"> 2018</w:t>
      </w:r>
    </w:p>
    <w:p w14:paraId="597CB7B8" w14:textId="77777777" w:rsidR="00567986" w:rsidRPr="009A312D" w:rsidRDefault="00567986" w:rsidP="00567986">
      <w:pPr>
        <w:spacing w:line="360" w:lineRule="auto"/>
        <w:rPr>
          <w:rFonts w:cstheme="minorHAnsi"/>
          <w:b/>
          <w:i/>
        </w:rPr>
      </w:pPr>
      <w:r w:rsidRPr="009A312D">
        <w:rPr>
          <w:rFonts w:cstheme="minorHAnsi"/>
          <w:b/>
          <w:i/>
        </w:rPr>
        <w:t xml:space="preserve">FORKLARING TIL FARGEKODING </w:t>
      </w:r>
      <w:proofErr w:type="spellStart"/>
      <w:r w:rsidRPr="009A312D">
        <w:rPr>
          <w:rFonts w:cstheme="minorHAnsi"/>
          <w:b/>
          <w:i/>
        </w:rPr>
        <w:t>et</w:t>
      </w:r>
      <w:r>
        <w:rPr>
          <w:rFonts w:cstheme="minorHAnsi"/>
          <w:b/>
          <w:i/>
        </w:rPr>
        <w:t>c</w:t>
      </w:r>
      <w:proofErr w:type="spellEnd"/>
      <w:r w:rsidRPr="009A312D">
        <w:rPr>
          <w:rFonts w:cstheme="minorHAnsi"/>
          <w:b/>
          <w:i/>
        </w:rPr>
        <w:t>:</w:t>
      </w:r>
    </w:p>
    <w:p w14:paraId="0B1EFD27" w14:textId="77777777" w:rsidR="00567986" w:rsidRDefault="00567986" w:rsidP="00567986">
      <w:pPr>
        <w:pStyle w:val="Listeavsnitt"/>
        <w:numPr>
          <w:ilvl w:val="0"/>
          <w:numId w:val="1"/>
        </w:numPr>
        <w:spacing w:after="0" w:line="360" w:lineRule="auto"/>
        <w:rPr>
          <w:rFonts w:cstheme="minorHAnsi"/>
        </w:rPr>
      </w:pPr>
      <w:r w:rsidRPr="000B31E8">
        <w:rPr>
          <w:rFonts w:cstheme="minorHAnsi"/>
          <w:b/>
        </w:rPr>
        <w:t>FORKLARING AV FARGEBRUK I DETTE DOKUMENTET</w:t>
      </w:r>
      <w:r w:rsidRPr="000B31E8">
        <w:rPr>
          <w:rFonts w:cstheme="minorHAnsi"/>
        </w:rPr>
        <w:t xml:space="preserve">: Gammelt beløp: dobbel gjennomstreking. </w:t>
      </w:r>
    </w:p>
    <w:p w14:paraId="2C174391" w14:textId="77777777" w:rsidR="00B27A79" w:rsidRPr="000B31E8" w:rsidRDefault="00B27A79" w:rsidP="00B27A79">
      <w:pPr>
        <w:pStyle w:val="Listeavsnitt"/>
        <w:numPr>
          <w:ilvl w:val="1"/>
          <w:numId w:val="1"/>
        </w:numPr>
        <w:spacing w:after="0" w:line="360" w:lineRule="auto"/>
        <w:rPr>
          <w:rFonts w:cstheme="minorHAnsi"/>
        </w:rPr>
      </w:pPr>
      <w:r w:rsidRPr="0073019A">
        <w:rPr>
          <w:rFonts w:cstheme="minorHAnsi"/>
          <w:b/>
        </w:rPr>
        <w:t>Tekst som bør/skal strykes ut</w:t>
      </w:r>
      <w:r>
        <w:rPr>
          <w:rFonts w:cstheme="minorHAnsi"/>
        </w:rPr>
        <w:t xml:space="preserve">: </w:t>
      </w:r>
      <w:r w:rsidRPr="00462830">
        <w:rPr>
          <w:rFonts w:cstheme="minorHAnsi"/>
          <w:dstrike/>
        </w:rPr>
        <w:t>«f</w:t>
      </w:r>
      <w:r w:rsidRPr="00567986">
        <w:rPr>
          <w:rFonts w:cstheme="minorHAnsi"/>
          <w:dstrike/>
        </w:rPr>
        <w:t>or eksempel»</w:t>
      </w:r>
    </w:p>
    <w:p w14:paraId="3EE26775" w14:textId="6B3437CC" w:rsidR="00567986" w:rsidRPr="009A312D" w:rsidRDefault="00CA0052" w:rsidP="00567986">
      <w:pPr>
        <w:pStyle w:val="Listeavsnitt"/>
        <w:numPr>
          <w:ilvl w:val="1"/>
          <w:numId w:val="1"/>
        </w:numPr>
        <w:spacing w:after="0" w:line="360" w:lineRule="auto"/>
        <w:rPr>
          <w:rFonts w:cstheme="minorHAnsi"/>
        </w:rPr>
      </w:pPr>
      <w:r w:rsidRPr="00B27A79">
        <w:rPr>
          <w:rFonts w:cstheme="minorHAnsi"/>
        </w:rPr>
        <w:t>Ny tekst, n</w:t>
      </w:r>
      <w:r w:rsidR="00567986" w:rsidRPr="00B27A79">
        <w:rPr>
          <w:rFonts w:cstheme="minorHAnsi"/>
        </w:rPr>
        <w:t>ytt og korrekt beløp</w:t>
      </w:r>
      <w:r w:rsidR="00B27A79">
        <w:rPr>
          <w:rFonts w:cstheme="minorHAnsi"/>
        </w:rPr>
        <w:t xml:space="preserve">: </w:t>
      </w:r>
      <w:r w:rsidR="00567986" w:rsidRPr="000B31E8">
        <w:rPr>
          <w:rFonts w:cstheme="minorHAnsi"/>
          <w:color w:val="FF0000"/>
        </w:rPr>
        <w:t>i rødt</w:t>
      </w:r>
    </w:p>
    <w:p w14:paraId="557226AB" w14:textId="77777777" w:rsidR="00567986" w:rsidRDefault="00567986" w:rsidP="00567986">
      <w:pPr>
        <w:spacing w:line="360" w:lineRule="auto"/>
        <w:rPr>
          <w:rFonts w:cstheme="minorHAnsi"/>
          <w:i/>
        </w:rPr>
      </w:pPr>
      <w:r>
        <w:rPr>
          <w:rFonts w:cstheme="minorHAnsi"/>
          <w:i/>
        </w:rPr>
        <w:t>__________________________________________________________________________________</w:t>
      </w:r>
    </w:p>
    <w:p w14:paraId="17424724" w14:textId="77777777" w:rsidR="00427E72" w:rsidRDefault="00427E72" w:rsidP="002D6BC2">
      <w:pPr>
        <w:spacing w:line="360" w:lineRule="auto"/>
        <w:rPr>
          <w:rFonts w:cstheme="minorHAnsi"/>
          <w:b/>
          <w:sz w:val="36"/>
        </w:rPr>
      </w:pPr>
    </w:p>
    <w:p w14:paraId="4D460769" w14:textId="77777777" w:rsidR="00427E72" w:rsidRDefault="00427E72" w:rsidP="00364B90">
      <w:pPr>
        <w:spacing w:line="360" w:lineRule="auto"/>
        <w:rPr>
          <w:rFonts w:cstheme="minorHAnsi"/>
          <w:b/>
          <w:sz w:val="28"/>
          <w:szCs w:val="28"/>
        </w:rPr>
      </w:pPr>
    </w:p>
    <w:p w14:paraId="2980E2D3" w14:textId="6EFD12AA" w:rsidR="00364B90" w:rsidRPr="00BD24DA" w:rsidRDefault="00364B90" w:rsidP="00364B90">
      <w:pPr>
        <w:spacing w:line="360" w:lineRule="auto"/>
        <w:rPr>
          <w:rFonts w:cstheme="minorHAnsi"/>
          <w:b/>
          <w:color w:val="0070C0"/>
          <w:sz w:val="36"/>
          <w:szCs w:val="28"/>
        </w:rPr>
      </w:pPr>
      <w:r w:rsidRPr="00BD24DA">
        <w:rPr>
          <w:rFonts w:cstheme="minorHAnsi"/>
          <w:b/>
          <w:color w:val="0070C0"/>
          <w:sz w:val="36"/>
          <w:szCs w:val="28"/>
        </w:rPr>
        <w:t>KAPITTEL 4</w:t>
      </w:r>
    </w:p>
    <w:p w14:paraId="508A9184" w14:textId="77777777" w:rsidR="009E0B01" w:rsidRPr="00E85C9A" w:rsidRDefault="009E0B01" w:rsidP="009E0B01">
      <w:pPr>
        <w:spacing w:line="360" w:lineRule="auto"/>
        <w:rPr>
          <w:rFonts w:cstheme="minorHAnsi"/>
          <w:b/>
        </w:rPr>
      </w:pPr>
      <w:r w:rsidRPr="00E85C9A">
        <w:rPr>
          <w:rFonts w:cstheme="minorHAnsi"/>
          <w:b/>
        </w:rPr>
        <w:t>Oppgave 1</w:t>
      </w:r>
    </w:p>
    <w:p w14:paraId="6EFD5F20" w14:textId="77777777" w:rsidR="009E0B01" w:rsidRDefault="009E0B01" w:rsidP="009E0B01">
      <w:pPr>
        <w:spacing w:line="360" w:lineRule="auto"/>
        <w:rPr>
          <w:rFonts w:cstheme="minorHAnsi"/>
        </w:rPr>
      </w:pPr>
      <w:r w:rsidRPr="00FC3AD1">
        <w:rPr>
          <w:rFonts w:cstheme="minorHAnsi"/>
        </w:rPr>
        <w:t>Hvis vi tar</w:t>
      </w:r>
      <w:r>
        <w:rPr>
          <w:rFonts w:cstheme="minorHAnsi"/>
        </w:rPr>
        <w:t xml:space="preserve"> utgangspunkt i regnskapstall og nøkkeltall, får vi følgende to tabeller:</w:t>
      </w:r>
    </w:p>
    <w:p w14:paraId="0937373B" w14:textId="77777777" w:rsidR="009E0B01" w:rsidRDefault="009E0B01" w:rsidP="009E0B01">
      <w:pPr>
        <w:pStyle w:val="NormalWeb"/>
        <w:spacing w:before="0" w:beforeAutospacing="0" w:after="0" w:afterAutospacing="0" w:line="360" w:lineRule="auto"/>
        <w:rPr>
          <w:rFonts w:cstheme="minorHAnsi"/>
        </w:rPr>
      </w:pPr>
      <w:r>
        <w:rPr>
          <w:rFonts w:asciiTheme="minorHAnsi" w:hAnsiTheme="minorHAnsi" w:cstheme="minorHAnsi"/>
          <w:color w:val="000000"/>
          <w:kern w:val="24"/>
          <w:sz w:val="22"/>
          <w:szCs w:val="22"/>
        </w:rPr>
        <w:t>Tabell 4.1.1</w:t>
      </w:r>
    </w:p>
    <w:tbl>
      <w:tblPr>
        <w:tblW w:w="9377"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52"/>
        <w:gridCol w:w="1192"/>
        <w:gridCol w:w="1218"/>
        <w:gridCol w:w="2034"/>
        <w:gridCol w:w="2081"/>
      </w:tblGrid>
      <w:tr w:rsidR="009E0B01" w:rsidRPr="00B0760D" w14:paraId="73E18A4B" w14:textId="77777777" w:rsidTr="00DA794F">
        <w:trPr>
          <w:trHeight w:val="180"/>
        </w:trPr>
        <w:tc>
          <w:tcPr>
            <w:tcW w:w="2852" w:type="dxa"/>
            <w:shd w:val="clear" w:color="000000" w:fill="auto"/>
            <w:noWrap/>
            <w:vAlign w:val="bottom"/>
          </w:tcPr>
          <w:p w14:paraId="264E756D" w14:textId="77777777" w:rsidR="009E0B01" w:rsidRPr="007C460F" w:rsidRDefault="009E0B01" w:rsidP="00DA794F">
            <w:pPr>
              <w:spacing w:after="0" w:line="360" w:lineRule="auto"/>
              <w:jc w:val="both"/>
              <w:rPr>
                <w:rFonts w:eastAsia="Times New Roman" w:cs="Arial"/>
                <w:bCs/>
                <w:lang w:eastAsia="nb-NO"/>
              </w:rPr>
            </w:pPr>
            <w:r w:rsidRPr="007C460F">
              <w:t xml:space="preserve">NØKKELTALL                             </w:t>
            </w:r>
          </w:p>
        </w:tc>
        <w:tc>
          <w:tcPr>
            <w:tcW w:w="1192" w:type="dxa"/>
            <w:shd w:val="clear" w:color="auto" w:fill="auto"/>
            <w:noWrap/>
            <w:vAlign w:val="bottom"/>
          </w:tcPr>
          <w:p w14:paraId="2AFBA9C5" w14:textId="77777777" w:rsidR="009E0B01" w:rsidRPr="007C460F" w:rsidRDefault="009E0B01" w:rsidP="00DA794F">
            <w:pPr>
              <w:spacing w:after="0" w:line="360" w:lineRule="auto"/>
              <w:jc w:val="both"/>
              <w:rPr>
                <w:rFonts w:eastAsia="Times New Roman" w:cs="Arial"/>
                <w:bCs/>
                <w:lang w:eastAsia="nb-NO"/>
              </w:rPr>
            </w:pPr>
            <w:r w:rsidRPr="007C460F">
              <w:rPr>
                <w:rFonts w:eastAsia="Times New Roman" w:cs="Arial"/>
                <w:bCs/>
                <w:lang w:eastAsia="nb-NO"/>
              </w:rPr>
              <w:t>20</w:t>
            </w:r>
            <w:r>
              <w:rPr>
                <w:rFonts w:eastAsia="Times New Roman" w:cs="Arial"/>
                <w:bCs/>
                <w:lang w:eastAsia="nb-NO"/>
              </w:rPr>
              <w:t>15</w:t>
            </w:r>
          </w:p>
        </w:tc>
        <w:tc>
          <w:tcPr>
            <w:tcW w:w="1218" w:type="dxa"/>
            <w:shd w:val="clear" w:color="auto" w:fill="auto"/>
            <w:noWrap/>
            <w:vAlign w:val="bottom"/>
          </w:tcPr>
          <w:p w14:paraId="13ACB5DF" w14:textId="77777777" w:rsidR="009E0B01" w:rsidRPr="007C460F" w:rsidRDefault="009E0B01" w:rsidP="00DA794F">
            <w:pPr>
              <w:spacing w:after="0" w:line="360" w:lineRule="auto"/>
              <w:jc w:val="both"/>
              <w:rPr>
                <w:rFonts w:eastAsia="Times New Roman" w:cs="Arial"/>
                <w:bCs/>
                <w:lang w:eastAsia="nb-NO"/>
              </w:rPr>
            </w:pPr>
            <w:r w:rsidRPr="007C460F">
              <w:rPr>
                <w:rFonts w:eastAsia="Times New Roman" w:cs="Arial"/>
                <w:bCs/>
                <w:lang w:eastAsia="nb-NO"/>
              </w:rPr>
              <w:t>20</w:t>
            </w:r>
            <w:r>
              <w:rPr>
                <w:rFonts w:eastAsia="Times New Roman" w:cs="Arial"/>
                <w:bCs/>
                <w:lang w:eastAsia="nb-NO"/>
              </w:rPr>
              <w:t>14</w:t>
            </w:r>
          </w:p>
        </w:tc>
        <w:tc>
          <w:tcPr>
            <w:tcW w:w="2034" w:type="dxa"/>
            <w:shd w:val="clear" w:color="auto" w:fill="auto"/>
            <w:noWrap/>
            <w:vAlign w:val="bottom"/>
          </w:tcPr>
          <w:p w14:paraId="63C9F48A" w14:textId="77777777" w:rsidR="009E0B01" w:rsidRPr="007C460F" w:rsidRDefault="009E0B01" w:rsidP="00DA794F">
            <w:pPr>
              <w:spacing w:after="0" w:line="360" w:lineRule="auto"/>
              <w:jc w:val="both"/>
              <w:rPr>
                <w:rFonts w:eastAsia="Times New Roman" w:cs="Times New Roman"/>
                <w:bCs/>
                <w:caps/>
                <w:lang w:eastAsia="nb-NO"/>
              </w:rPr>
            </w:pPr>
            <w:r w:rsidRPr="007C460F">
              <w:rPr>
                <w:rFonts w:eastAsia="Times New Roman" w:cs="Times New Roman"/>
                <w:bCs/>
                <w:caps/>
                <w:lang w:eastAsia="nb-NO"/>
              </w:rPr>
              <w:t>Normtall</w:t>
            </w:r>
          </w:p>
        </w:tc>
        <w:tc>
          <w:tcPr>
            <w:tcW w:w="2081" w:type="dxa"/>
            <w:shd w:val="clear" w:color="auto" w:fill="auto"/>
            <w:noWrap/>
            <w:vAlign w:val="bottom"/>
          </w:tcPr>
          <w:p w14:paraId="55B74BBE" w14:textId="77777777" w:rsidR="009E0B01" w:rsidRPr="007C460F" w:rsidRDefault="009E0B01" w:rsidP="00DA794F">
            <w:pPr>
              <w:spacing w:after="0" w:line="360" w:lineRule="auto"/>
              <w:jc w:val="both"/>
              <w:rPr>
                <w:rFonts w:eastAsia="Times New Roman" w:cs="Times New Roman"/>
                <w:bCs/>
                <w:caps/>
                <w:highlight w:val="red"/>
                <w:lang w:eastAsia="nb-NO"/>
              </w:rPr>
            </w:pPr>
            <w:r w:rsidRPr="007C460F">
              <w:rPr>
                <w:rFonts w:eastAsia="Times New Roman" w:cs="Times New Roman"/>
                <w:bCs/>
                <w:caps/>
                <w:lang w:eastAsia="nb-NO"/>
              </w:rPr>
              <w:t>Vurdering</w:t>
            </w:r>
          </w:p>
        </w:tc>
      </w:tr>
      <w:tr w:rsidR="009E0B01" w:rsidRPr="00B0760D" w14:paraId="1E9FDE99" w14:textId="77777777" w:rsidTr="00DA794F">
        <w:trPr>
          <w:trHeight w:val="180"/>
        </w:trPr>
        <w:tc>
          <w:tcPr>
            <w:tcW w:w="2852" w:type="dxa"/>
            <w:shd w:val="clear" w:color="000000" w:fill="auto"/>
            <w:noWrap/>
            <w:vAlign w:val="bottom"/>
            <w:hideMark/>
          </w:tcPr>
          <w:p w14:paraId="2E834A05" w14:textId="77777777" w:rsidR="009E0B01" w:rsidRPr="007C460F" w:rsidRDefault="009E0B01" w:rsidP="00DA794F">
            <w:pPr>
              <w:spacing w:after="0" w:line="360" w:lineRule="auto"/>
              <w:jc w:val="both"/>
              <w:rPr>
                <w:rFonts w:eastAsia="Times New Roman" w:cs="Arial"/>
                <w:bCs/>
                <w:i/>
                <w:lang w:eastAsia="nb-NO"/>
              </w:rPr>
            </w:pPr>
            <w:r w:rsidRPr="007C460F">
              <w:rPr>
                <w:rFonts w:eastAsia="Times New Roman" w:cs="Arial"/>
                <w:bCs/>
                <w:i/>
                <w:sz w:val="28"/>
                <w:lang w:eastAsia="nb-NO"/>
              </w:rPr>
              <w:t>Lønnsomhet</w:t>
            </w:r>
          </w:p>
        </w:tc>
        <w:tc>
          <w:tcPr>
            <w:tcW w:w="1192" w:type="dxa"/>
            <w:shd w:val="clear" w:color="auto" w:fill="auto"/>
            <w:noWrap/>
            <w:vAlign w:val="bottom"/>
            <w:hideMark/>
          </w:tcPr>
          <w:p w14:paraId="7DBB7582" w14:textId="77777777" w:rsidR="009E0B01" w:rsidRPr="007C460F" w:rsidRDefault="009E0B01" w:rsidP="00DA794F">
            <w:pPr>
              <w:spacing w:after="0" w:line="360" w:lineRule="auto"/>
              <w:jc w:val="both"/>
              <w:rPr>
                <w:rFonts w:eastAsia="Times New Roman" w:cs="Times New Roman"/>
                <w:lang w:eastAsia="nb-NO"/>
              </w:rPr>
            </w:pPr>
          </w:p>
        </w:tc>
        <w:tc>
          <w:tcPr>
            <w:tcW w:w="1218" w:type="dxa"/>
            <w:shd w:val="clear" w:color="auto" w:fill="auto"/>
            <w:noWrap/>
            <w:vAlign w:val="bottom"/>
            <w:hideMark/>
          </w:tcPr>
          <w:p w14:paraId="1B97F84F" w14:textId="77777777" w:rsidR="009E0B01" w:rsidRPr="007C460F" w:rsidRDefault="009E0B01" w:rsidP="00DA794F">
            <w:pPr>
              <w:spacing w:after="0" w:line="360" w:lineRule="auto"/>
              <w:jc w:val="both"/>
              <w:rPr>
                <w:rFonts w:eastAsia="Times New Roman" w:cs="Times New Roman"/>
                <w:lang w:eastAsia="nb-NO"/>
              </w:rPr>
            </w:pPr>
          </w:p>
        </w:tc>
        <w:tc>
          <w:tcPr>
            <w:tcW w:w="2034" w:type="dxa"/>
            <w:shd w:val="clear" w:color="auto" w:fill="auto"/>
            <w:noWrap/>
            <w:vAlign w:val="bottom"/>
            <w:hideMark/>
          </w:tcPr>
          <w:p w14:paraId="301DC0BF" w14:textId="77777777" w:rsidR="009E0B01" w:rsidRPr="007C460F" w:rsidRDefault="009E0B01" w:rsidP="00DA794F">
            <w:pPr>
              <w:spacing w:after="0" w:line="360" w:lineRule="auto"/>
              <w:jc w:val="both"/>
              <w:rPr>
                <w:rFonts w:eastAsia="Times New Roman" w:cs="Times New Roman"/>
                <w:lang w:eastAsia="nb-NO"/>
              </w:rPr>
            </w:pPr>
            <w:r w:rsidRPr="007C460F">
              <w:rPr>
                <w:rFonts w:eastAsia="Times New Roman" w:cs="Times New Roman"/>
                <w:lang w:eastAsia="nb-NO"/>
              </w:rPr>
              <w:t> </w:t>
            </w:r>
          </w:p>
        </w:tc>
        <w:tc>
          <w:tcPr>
            <w:tcW w:w="2081" w:type="dxa"/>
            <w:shd w:val="clear" w:color="000000" w:fill="auto"/>
            <w:noWrap/>
            <w:vAlign w:val="bottom"/>
            <w:hideMark/>
          </w:tcPr>
          <w:p w14:paraId="00783542" w14:textId="77777777" w:rsidR="009E0B01" w:rsidRPr="00813E78" w:rsidRDefault="009E0B01" w:rsidP="00DA794F">
            <w:pPr>
              <w:spacing w:after="0" w:line="360" w:lineRule="auto"/>
              <w:jc w:val="right"/>
              <w:rPr>
                <w:rFonts w:eastAsia="Times New Roman" w:cs="Arial"/>
                <w:b/>
                <w:bCs/>
                <w:lang w:eastAsia="nb-NO"/>
              </w:rPr>
            </w:pPr>
          </w:p>
        </w:tc>
      </w:tr>
      <w:tr w:rsidR="009E0B01" w:rsidRPr="00B0760D" w14:paraId="06E0FD94" w14:textId="77777777" w:rsidTr="00DA794F">
        <w:trPr>
          <w:trHeight w:val="180"/>
        </w:trPr>
        <w:tc>
          <w:tcPr>
            <w:tcW w:w="2852" w:type="dxa"/>
            <w:shd w:val="clear" w:color="000000" w:fill="auto"/>
            <w:noWrap/>
            <w:vAlign w:val="bottom"/>
            <w:hideMark/>
          </w:tcPr>
          <w:p w14:paraId="762B6135"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Totalkapital-rentabilitet</w:t>
            </w:r>
          </w:p>
        </w:tc>
        <w:tc>
          <w:tcPr>
            <w:tcW w:w="1192" w:type="dxa"/>
            <w:shd w:val="clear" w:color="auto" w:fill="auto"/>
            <w:noWrap/>
            <w:vAlign w:val="bottom"/>
          </w:tcPr>
          <w:p w14:paraId="793D1A7C"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24,9 %</w:t>
            </w:r>
          </w:p>
        </w:tc>
        <w:tc>
          <w:tcPr>
            <w:tcW w:w="1218" w:type="dxa"/>
            <w:shd w:val="clear" w:color="auto" w:fill="auto"/>
            <w:noWrap/>
            <w:vAlign w:val="bottom"/>
          </w:tcPr>
          <w:p w14:paraId="382E02C1"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29 %</w:t>
            </w:r>
          </w:p>
        </w:tc>
        <w:tc>
          <w:tcPr>
            <w:tcW w:w="2034" w:type="dxa"/>
            <w:shd w:val="clear" w:color="auto" w:fill="auto"/>
            <w:noWrap/>
            <w:vAlign w:val="bottom"/>
            <w:hideMark/>
          </w:tcPr>
          <w:p w14:paraId="582C7BC1" w14:textId="77777777" w:rsidR="009E0B01" w:rsidRPr="007C460F" w:rsidRDefault="009E0B01" w:rsidP="00DA794F">
            <w:pPr>
              <w:spacing w:after="0" w:line="360" w:lineRule="auto"/>
              <w:jc w:val="center"/>
              <w:rPr>
                <w:rFonts w:eastAsia="Times New Roman" w:cs="Times New Roman"/>
                <w:lang w:eastAsia="nb-NO"/>
              </w:rPr>
            </w:pPr>
            <w:r w:rsidRPr="007C460F">
              <w:rPr>
                <w:rFonts w:eastAsia="Times New Roman" w:cs="Times New Roman"/>
                <w:lang w:eastAsia="nb-NO"/>
              </w:rPr>
              <w:t>Over rentenivå</w:t>
            </w:r>
          </w:p>
        </w:tc>
        <w:tc>
          <w:tcPr>
            <w:tcW w:w="2081" w:type="dxa"/>
            <w:shd w:val="clear" w:color="auto" w:fill="auto"/>
            <w:noWrap/>
            <w:vAlign w:val="bottom"/>
            <w:hideMark/>
          </w:tcPr>
          <w:p w14:paraId="3D948C8E"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Meget bra</w:t>
            </w:r>
          </w:p>
        </w:tc>
      </w:tr>
      <w:tr w:rsidR="009E0B01" w:rsidRPr="00B0760D" w14:paraId="0994218D" w14:textId="77777777" w:rsidTr="00DA794F">
        <w:trPr>
          <w:trHeight w:val="180"/>
        </w:trPr>
        <w:tc>
          <w:tcPr>
            <w:tcW w:w="2852" w:type="dxa"/>
            <w:shd w:val="clear" w:color="000000" w:fill="auto"/>
            <w:noWrap/>
            <w:vAlign w:val="bottom"/>
            <w:hideMark/>
          </w:tcPr>
          <w:p w14:paraId="006CD004"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Egenkapital-rentabilitet</w:t>
            </w:r>
          </w:p>
        </w:tc>
        <w:tc>
          <w:tcPr>
            <w:tcW w:w="1192" w:type="dxa"/>
            <w:shd w:val="clear" w:color="auto" w:fill="auto"/>
            <w:noWrap/>
            <w:vAlign w:val="bottom"/>
          </w:tcPr>
          <w:p w14:paraId="6974D43C"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6</w:t>
            </w:r>
            <w:r>
              <w:rPr>
                <w:rFonts w:eastAsia="Times New Roman" w:cs="Times New Roman"/>
                <w:lang w:eastAsia="nb-NO"/>
              </w:rPr>
              <w:t>3</w:t>
            </w:r>
            <w:r w:rsidRPr="00CB2175">
              <w:rPr>
                <w:rFonts w:eastAsia="Times New Roman" w:cs="Times New Roman"/>
                <w:lang w:eastAsia="nb-NO"/>
              </w:rPr>
              <w:t>,</w:t>
            </w:r>
            <w:r>
              <w:rPr>
                <w:rFonts w:eastAsia="Times New Roman" w:cs="Times New Roman"/>
                <w:lang w:eastAsia="nb-NO"/>
              </w:rPr>
              <w:t>5</w:t>
            </w:r>
            <w:r w:rsidRPr="00CB2175">
              <w:rPr>
                <w:rFonts w:eastAsia="Times New Roman" w:cs="Times New Roman"/>
                <w:lang w:eastAsia="nb-NO"/>
              </w:rPr>
              <w:t xml:space="preserve"> %</w:t>
            </w:r>
          </w:p>
        </w:tc>
        <w:tc>
          <w:tcPr>
            <w:tcW w:w="1218" w:type="dxa"/>
            <w:shd w:val="clear" w:color="auto" w:fill="auto"/>
            <w:noWrap/>
            <w:vAlign w:val="bottom"/>
          </w:tcPr>
          <w:p w14:paraId="41FEF723"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8</w:t>
            </w:r>
            <w:r>
              <w:rPr>
                <w:rFonts w:eastAsia="Times New Roman" w:cs="Times New Roman"/>
                <w:lang w:eastAsia="nb-NO"/>
              </w:rPr>
              <w:t>8</w:t>
            </w:r>
            <w:r w:rsidRPr="00CB2175">
              <w:rPr>
                <w:rFonts w:eastAsia="Times New Roman" w:cs="Times New Roman"/>
                <w:lang w:eastAsia="nb-NO"/>
              </w:rPr>
              <w:t>,</w:t>
            </w:r>
            <w:r>
              <w:rPr>
                <w:rFonts w:eastAsia="Times New Roman" w:cs="Times New Roman"/>
                <w:lang w:eastAsia="nb-NO"/>
              </w:rPr>
              <w:t>6</w:t>
            </w:r>
            <w:r w:rsidRPr="00CB2175">
              <w:rPr>
                <w:rFonts w:eastAsia="Times New Roman" w:cs="Times New Roman"/>
                <w:lang w:eastAsia="nb-NO"/>
              </w:rPr>
              <w:t xml:space="preserve"> %</w:t>
            </w:r>
          </w:p>
        </w:tc>
        <w:tc>
          <w:tcPr>
            <w:tcW w:w="2034" w:type="dxa"/>
            <w:shd w:val="clear" w:color="auto" w:fill="auto"/>
            <w:noWrap/>
            <w:vAlign w:val="bottom"/>
            <w:hideMark/>
          </w:tcPr>
          <w:p w14:paraId="6D5BC9E3" w14:textId="77777777" w:rsidR="009E0B01" w:rsidRPr="007C460F" w:rsidRDefault="009E0B01" w:rsidP="00DA794F">
            <w:pPr>
              <w:spacing w:after="0" w:line="360" w:lineRule="auto"/>
              <w:jc w:val="center"/>
              <w:rPr>
                <w:rFonts w:eastAsia="Times New Roman" w:cs="Times New Roman"/>
                <w:lang w:eastAsia="nb-NO"/>
              </w:rPr>
            </w:pPr>
            <w:r w:rsidRPr="007C460F">
              <w:rPr>
                <w:rFonts w:eastAsia="Times New Roman" w:cs="Times New Roman"/>
                <w:lang w:eastAsia="nb-NO"/>
              </w:rPr>
              <w:t>4-5 %</w:t>
            </w:r>
            <w:r>
              <w:rPr>
                <w:rFonts w:eastAsia="Times New Roman" w:cs="Times New Roman"/>
                <w:lang w:eastAsia="nb-NO"/>
              </w:rPr>
              <w:t xml:space="preserve"> større enn</w:t>
            </w:r>
            <w:r w:rsidRPr="007C460F">
              <w:rPr>
                <w:rFonts w:eastAsia="Times New Roman" w:cs="Times New Roman"/>
                <w:lang w:eastAsia="nb-NO"/>
              </w:rPr>
              <w:t xml:space="preserve"> </w:t>
            </w:r>
            <w:proofErr w:type="spellStart"/>
            <w:r w:rsidRPr="007C460F">
              <w:rPr>
                <w:rFonts w:eastAsia="Times New Roman" w:cs="Times New Roman"/>
                <w:lang w:eastAsia="nb-NO"/>
              </w:rPr>
              <w:t>Tkr</w:t>
            </w:r>
            <w:proofErr w:type="spellEnd"/>
          </w:p>
        </w:tc>
        <w:tc>
          <w:tcPr>
            <w:tcW w:w="2081" w:type="dxa"/>
            <w:shd w:val="clear" w:color="auto" w:fill="auto"/>
            <w:noWrap/>
            <w:vAlign w:val="bottom"/>
            <w:hideMark/>
          </w:tcPr>
          <w:p w14:paraId="755CF0F0"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Meget bra</w:t>
            </w:r>
          </w:p>
        </w:tc>
      </w:tr>
      <w:tr w:rsidR="009E0B01" w:rsidRPr="00B0760D" w14:paraId="589A41C2" w14:textId="77777777" w:rsidTr="00DA794F">
        <w:trPr>
          <w:trHeight w:val="180"/>
        </w:trPr>
        <w:tc>
          <w:tcPr>
            <w:tcW w:w="2852" w:type="dxa"/>
            <w:shd w:val="clear" w:color="auto" w:fill="auto"/>
            <w:noWrap/>
            <w:vAlign w:val="bottom"/>
            <w:hideMark/>
          </w:tcPr>
          <w:p w14:paraId="12D7C32A"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Kapitalens oml</w:t>
            </w:r>
            <w:r>
              <w:rPr>
                <w:rFonts w:eastAsia="Times New Roman" w:cs="Arial"/>
                <w:lang w:eastAsia="nb-NO"/>
              </w:rPr>
              <w:t>øps</w:t>
            </w:r>
            <w:r w:rsidRPr="007C460F">
              <w:rPr>
                <w:rFonts w:eastAsia="Times New Roman" w:cs="Arial"/>
                <w:lang w:eastAsia="nb-NO"/>
              </w:rPr>
              <w:t>hastighet</w:t>
            </w:r>
          </w:p>
        </w:tc>
        <w:tc>
          <w:tcPr>
            <w:tcW w:w="1192" w:type="dxa"/>
            <w:shd w:val="clear" w:color="auto" w:fill="auto"/>
            <w:noWrap/>
            <w:vAlign w:val="bottom"/>
          </w:tcPr>
          <w:p w14:paraId="7A66EAC9"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3,</w:t>
            </w:r>
            <w:r>
              <w:rPr>
                <w:rFonts w:eastAsia="Times New Roman" w:cs="Times New Roman"/>
                <w:lang w:eastAsia="nb-NO"/>
              </w:rPr>
              <w:t>1</w:t>
            </w:r>
          </w:p>
        </w:tc>
        <w:tc>
          <w:tcPr>
            <w:tcW w:w="1218" w:type="dxa"/>
            <w:shd w:val="clear" w:color="auto" w:fill="auto"/>
            <w:noWrap/>
            <w:vAlign w:val="bottom"/>
          </w:tcPr>
          <w:p w14:paraId="594A1AA0"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2,9</w:t>
            </w:r>
          </w:p>
        </w:tc>
        <w:tc>
          <w:tcPr>
            <w:tcW w:w="2034" w:type="dxa"/>
            <w:shd w:val="clear" w:color="auto" w:fill="auto"/>
            <w:noWrap/>
            <w:vAlign w:val="bottom"/>
            <w:hideMark/>
          </w:tcPr>
          <w:p w14:paraId="0AEC64D7" w14:textId="77777777" w:rsidR="009E0B01" w:rsidRPr="007C460F" w:rsidRDefault="009E0B01" w:rsidP="00DA794F">
            <w:pPr>
              <w:spacing w:after="0" w:line="360" w:lineRule="auto"/>
              <w:jc w:val="center"/>
              <w:rPr>
                <w:rFonts w:eastAsia="Times New Roman" w:cs="Times New Roman"/>
                <w:lang w:eastAsia="nb-NO"/>
              </w:rPr>
            </w:pPr>
            <w:r w:rsidRPr="007C460F">
              <w:rPr>
                <w:rFonts w:eastAsia="Times New Roman" w:cs="Times New Roman"/>
                <w:lang w:eastAsia="nb-NO"/>
              </w:rPr>
              <w:t>Over 1</w:t>
            </w:r>
          </w:p>
        </w:tc>
        <w:tc>
          <w:tcPr>
            <w:tcW w:w="2081" w:type="dxa"/>
            <w:shd w:val="clear" w:color="auto" w:fill="auto"/>
            <w:noWrap/>
            <w:vAlign w:val="bottom"/>
            <w:hideMark/>
          </w:tcPr>
          <w:p w14:paraId="29E5311F"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190C0179" w14:textId="77777777" w:rsidTr="00DA794F">
        <w:trPr>
          <w:trHeight w:val="180"/>
        </w:trPr>
        <w:tc>
          <w:tcPr>
            <w:tcW w:w="2852" w:type="dxa"/>
            <w:shd w:val="clear" w:color="000000" w:fill="auto"/>
            <w:noWrap/>
            <w:vAlign w:val="bottom"/>
            <w:hideMark/>
          </w:tcPr>
          <w:p w14:paraId="30D9A4F7"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Resultatgrad</w:t>
            </w:r>
          </w:p>
        </w:tc>
        <w:tc>
          <w:tcPr>
            <w:tcW w:w="1192" w:type="dxa"/>
            <w:shd w:val="clear" w:color="auto" w:fill="auto"/>
            <w:noWrap/>
            <w:vAlign w:val="bottom"/>
          </w:tcPr>
          <w:p w14:paraId="289A6A61"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8,1 %</w:t>
            </w:r>
          </w:p>
        </w:tc>
        <w:tc>
          <w:tcPr>
            <w:tcW w:w="1218" w:type="dxa"/>
            <w:shd w:val="clear" w:color="auto" w:fill="auto"/>
            <w:noWrap/>
            <w:vAlign w:val="bottom"/>
          </w:tcPr>
          <w:p w14:paraId="46EFCC20"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10,1 %</w:t>
            </w:r>
          </w:p>
        </w:tc>
        <w:tc>
          <w:tcPr>
            <w:tcW w:w="2034" w:type="dxa"/>
            <w:shd w:val="clear" w:color="auto" w:fill="auto"/>
            <w:noWrap/>
            <w:vAlign w:val="bottom"/>
            <w:hideMark/>
          </w:tcPr>
          <w:p w14:paraId="7876CD00" w14:textId="77777777" w:rsidR="009E0B01" w:rsidRPr="007C460F" w:rsidRDefault="009E0B01" w:rsidP="00DA794F">
            <w:pPr>
              <w:spacing w:after="0" w:line="360" w:lineRule="auto"/>
              <w:jc w:val="center"/>
              <w:rPr>
                <w:rFonts w:eastAsia="Times New Roman" w:cs="Times New Roman"/>
                <w:lang w:eastAsia="nb-NO"/>
              </w:rPr>
            </w:pPr>
            <w:r w:rsidRPr="007C460F">
              <w:rPr>
                <w:rFonts w:eastAsia="Times New Roman" w:cs="Times New Roman"/>
                <w:lang w:eastAsia="nb-NO"/>
              </w:rPr>
              <w:t>10 %</w:t>
            </w:r>
          </w:p>
        </w:tc>
        <w:tc>
          <w:tcPr>
            <w:tcW w:w="2081" w:type="dxa"/>
            <w:shd w:val="clear" w:color="auto" w:fill="auto"/>
            <w:noWrap/>
            <w:vAlign w:val="bottom"/>
            <w:hideMark/>
          </w:tcPr>
          <w:p w14:paraId="00A36FFE"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759BB0A6" w14:textId="77777777" w:rsidTr="00DA794F">
        <w:trPr>
          <w:trHeight w:val="180"/>
        </w:trPr>
        <w:tc>
          <w:tcPr>
            <w:tcW w:w="2852" w:type="dxa"/>
            <w:shd w:val="clear" w:color="auto" w:fill="auto"/>
            <w:noWrap/>
            <w:vAlign w:val="bottom"/>
            <w:hideMark/>
          </w:tcPr>
          <w:p w14:paraId="7CA13A26"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Bruttofortjeneste i Kr</w:t>
            </w:r>
          </w:p>
        </w:tc>
        <w:tc>
          <w:tcPr>
            <w:tcW w:w="1192" w:type="dxa"/>
            <w:shd w:val="clear" w:color="auto" w:fill="auto"/>
            <w:noWrap/>
            <w:vAlign w:val="bottom"/>
          </w:tcPr>
          <w:p w14:paraId="5040BC2D"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6 935 000</w:t>
            </w:r>
          </w:p>
        </w:tc>
        <w:tc>
          <w:tcPr>
            <w:tcW w:w="1218" w:type="dxa"/>
            <w:shd w:val="clear" w:color="auto" w:fill="auto"/>
            <w:noWrap/>
            <w:vAlign w:val="bottom"/>
          </w:tcPr>
          <w:p w14:paraId="5E7FF006"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6 527 000</w:t>
            </w:r>
          </w:p>
        </w:tc>
        <w:tc>
          <w:tcPr>
            <w:tcW w:w="2034" w:type="dxa"/>
            <w:shd w:val="clear" w:color="auto" w:fill="auto"/>
            <w:noWrap/>
            <w:vAlign w:val="bottom"/>
            <w:hideMark/>
          </w:tcPr>
          <w:p w14:paraId="6D2802AC" w14:textId="77777777" w:rsidR="009E0B01" w:rsidRPr="007C460F" w:rsidRDefault="009E0B01" w:rsidP="00DA794F">
            <w:pPr>
              <w:spacing w:after="0" w:line="360" w:lineRule="auto"/>
              <w:jc w:val="center"/>
              <w:rPr>
                <w:rFonts w:eastAsia="Times New Roman" w:cs="Times New Roman"/>
                <w:lang w:eastAsia="nb-NO"/>
              </w:rPr>
            </w:pPr>
          </w:p>
        </w:tc>
        <w:tc>
          <w:tcPr>
            <w:tcW w:w="2081" w:type="dxa"/>
            <w:shd w:val="clear" w:color="auto" w:fill="auto"/>
            <w:noWrap/>
            <w:vAlign w:val="bottom"/>
            <w:hideMark/>
          </w:tcPr>
          <w:p w14:paraId="32FB814A" w14:textId="77777777" w:rsidR="009E0B01" w:rsidRPr="00813E78" w:rsidRDefault="009E0B01" w:rsidP="00DA794F">
            <w:pPr>
              <w:spacing w:after="0" w:line="360" w:lineRule="auto"/>
              <w:jc w:val="right"/>
              <w:rPr>
                <w:rFonts w:eastAsia="Times New Roman" w:cs="Times New Roman"/>
                <w:sz w:val="20"/>
                <w:lang w:eastAsia="nb-NO"/>
              </w:rPr>
            </w:pPr>
          </w:p>
        </w:tc>
      </w:tr>
      <w:tr w:rsidR="009E0B01" w:rsidRPr="00B0760D" w14:paraId="11683254" w14:textId="77777777" w:rsidTr="00DA794F">
        <w:trPr>
          <w:trHeight w:val="180"/>
        </w:trPr>
        <w:tc>
          <w:tcPr>
            <w:tcW w:w="2852" w:type="dxa"/>
            <w:shd w:val="clear" w:color="auto" w:fill="auto"/>
            <w:noWrap/>
            <w:vAlign w:val="bottom"/>
            <w:hideMark/>
          </w:tcPr>
          <w:p w14:paraId="70D4B60E"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Bruttofortjeneste i %</w:t>
            </w:r>
          </w:p>
        </w:tc>
        <w:tc>
          <w:tcPr>
            <w:tcW w:w="1192" w:type="dxa"/>
            <w:shd w:val="clear" w:color="auto" w:fill="auto"/>
            <w:noWrap/>
            <w:vAlign w:val="bottom"/>
          </w:tcPr>
          <w:p w14:paraId="2B592AB4"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72</w:t>
            </w:r>
            <w:r>
              <w:rPr>
                <w:rFonts w:eastAsia="Times New Roman" w:cs="Times New Roman"/>
                <w:lang w:eastAsia="nb-NO"/>
              </w:rPr>
              <w:t>,5</w:t>
            </w:r>
            <w:r w:rsidRPr="00CB2175">
              <w:rPr>
                <w:rFonts w:eastAsia="Times New Roman" w:cs="Times New Roman"/>
                <w:lang w:eastAsia="nb-NO"/>
              </w:rPr>
              <w:t xml:space="preserve"> %</w:t>
            </w:r>
          </w:p>
        </w:tc>
        <w:tc>
          <w:tcPr>
            <w:tcW w:w="1218" w:type="dxa"/>
            <w:shd w:val="clear" w:color="auto" w:fill="auto"/>
            <w:noWrap/>
            <w:vAlign w:val="bottom"/>
          </w:tcPr>
          <w:p w14:paraId="16C7F95C"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7</w:t>
            </w:r>
            <w:r>
              <w:rPr>
                <w:rFonts w:eastAsia="Times New Roman" w:cs="Times New Roman"/>
                <w:lang w:eastAsia="nb-NO"/>
              </w:rPr>
              <w:t>2,8</w:t>
            </w:r>
            <w:r w:rsidRPr="00CB2175">
              <w:rPr>
                <w:rFonts w:eastAsia="Times New Roman" w:cs="Times New Roman"/>
                <w:lang w:eastAsia="nb-NO"/>
              </w:rPr>
              <w:t xml:space="preserve"> %</w:t>
            </w:r>
          </w:p>
        </w:tc>
        <w:tc>
          <w:tcPr>
            <w:tcW w:w="2034" w:type="dxa"/>
            <w:shd w:val="clear" w:color="auto" w:fill="auto"/>
            <w:noWrap/>
            <w:vAlign w:val="bottom"/>
            <w:hideMark/>
          </w:tcPr>
          <w:p w14:paraId="10B5FA38"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Bransjeavhengig</w:t>
            </w:r>
          </w:p>
        </w:tc>
        <w:tc>
          <w:tcPr>
            <w:tcW w:w="2081" w:type="dxa"/>
            <w:shd w:val="clear" w:color="auto" w:fill="auto"/>
            <w:noWrap/>
            <w:vAlign w:val="bottom"/>
            <w:hideMark/>
          </w:tcPr>
          <w:p w14:paraId="304CE7DF" w14:textId="77777777" w:rsidR="009E0B01" w:rsidRPr="00813E78" w:rsidRDefault="009E0B01" w:rsidP="00DA794F">
            <w:pPr>
              <w:spacing w:after="0" w:line="360" w:lineRule="auto"/>
              <w:jc w:val="right"/>
              <w:rPr>
                <w:rFonts w:eastAsia="Times New Roman" w:cs="Times New Roman"/>
                <w:sz w:val="20"/>
                <w:lang w:eastAsia="nb-NO"/>
              </w:rPr>
            </w:pPr>
          </w:p>
        </w:tc>
      </w:tr>
      <w:tr w:rsidR="009E0B01" w:rsidRPr="00B0760D" w14:paraId="77CF99B4" w14:textId="77777777" w:rsidTr="00DA794F">
        <w:trPr>
          <w:trHeight w:val="180"/>
        </w:trPr>
        <w:tc>
          <w:tcPr>
            <w:tcW w:w="2852" w:type="dxa"/>
            <w:shd w:val="clear" w:color="auto" w:fill="auto"/>
            <w:noWrap/>
            <w:vAlign w:val="bottom"/>
            <w:hideMark/>
          </w:tcPr>
          <w:p w14:paraId="655F6B99"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Driftsmargin</w:t>
            </w:r>
          </w:p>
        </w:tc>
        <w:tc>
          <w:tcPr>
            <w:tcW w:w="1192" w:type="dxa"/>
            <w:shd w:val="clear" w:color="auto" w:fill="auto"/>
            <w:noWrap/>
            <w:vAlign w:val="bottom"/>
          </w:tcPr>
          <w:p w14:paraId="18AFB76F" w14:textId="77777777" w:rsidR="009E0B01" w:rsidRPr="00CB2175" w:rsidRDefault="009E0B01" w:rsidP="00DA794F">
            <w:pPr>
              <w:spacing w:after="0" w:line="360" w:lineRule="auto"/>
              <w:jc w:val="right"/>
              <w:rPr>
                <w:rFonts w:eastAsia="Times New Roman" w:cs="Times New Roman"/>
                <w:lang w:eastAsia="nb-NO"/>
              </w:rPr>
            </w:pPr>
            <w:r>
              <w:rPr>
                <w:rFonts w:eastAsia="Times New Roman" w:cs="Times New Roman"/>
                <w:lang w:eastAsia="nb-NO"/>
              </w:rPr>
              <w:t>7</w:t>
            </w:r>
            <w:r w:rsidRPr="00CB2175">
              <w:rPr>
                <w:rFonts w:eastAsia="Times New Roman" w:cs="Times New Roman"/>
                <w:lang w:eastAsia="nb-NO"/>
              </w:rPr>
              <w:t>,</w:t>
            </w:r>
            <w:r>
              <w:rPr>
                <w:rFonts w:eastAsia="Times New Roman" w:cs="Times New Roman"/>
                <w:lang w:eastAsia="nb-NO"/>
              </w:rPr>
              <w:t>9</w:t>
            </w:r>
            <w:r w:rsidRPr="00CB2175">
              <w:rPr>
                <w:rFonts w:eastAsia="Times New Roman" w:cs="Times New Roman"/>
                <w:lang w:eastAsia="nb-NO"/>
              </w:rPr>
              <w:t xml:space="preserve"> %</w:t>
            </w:r>
          </w:p>
        </w:tc>
        <w:tc>
          <w:tcPr>
            <w:tcW w:w="1218" w:type="dxa"/>
            <w:shd w:val="clear" w:color="auto" w:fill="auto"/>
            <w:noWrap/>
            <w:vAlign w:val="bottom"/>
          </w:tcPr>
          <w:p w14:paraId="281CD18D" w14:textId="77777777" w:rsidR="009E0B01" w:rsidRPr="00CB2175" w:rsidRDefault="009E0B01" w:rsidP="00DA794F">
            <w:pPr>
              <w:spacing w:after="0" w:line="360" w:lineRule="auto"/>
              <w:jc w:val="right"/>
              <w:rPr>
                <w:rFonts w:eastAsia="Times New Roman" w:cs="Times New Roman"/>
                <w:lang w:eastAsia="nb-NO"/>
              </w:rPr>
            </w:pPr>
            <w:r>
              <w:rPr>
                <w:rFonts w:eastAsia="Times New Roman" w:cs="Times New Roman"/>
                <w:lang w:eastAsia="nb-NO"/>
              </w:rPr>
              <w:t>9</w:t>
            </w:r>
            <w:r w:rsidRPr="00CB2175">
              <w:rPr>
                <w:rFonts w:eastAsia="Times New Roman" w:cs="Times New Roman"/>
                <w:lang w:eastAsia="nb-NO"/>
              </w:rPr>
              <w:t>,</w:t>
            </w:r>
            <w:r>
              <w:rPr>
                <w:rFonts w:eastAsia="Times New Roman" w:cs="Times New Roman"/>
                <w:lang w:eastAsia="nb-NO"/>
              </w:rPr>
              <w:t>9</w:t>
            </w:r>
            <w:r w:rsidRPr="00CB2175">
              <w:rPr>
                <w:rFonts w:eastAsia="Times New Roman" w:cs="Times New Roman"/>
                <w:lang w:eastAsia="nb-NO"/>
              </w:rPr>
              <w:t xml:space="preserve"> %</w:t>
            </w:r>
          </w:p>
        </w:tc>
        <w:tc>
          <w:tcPr>
            <w:tcW w:w="2034" w:type="dxa"/>
            <w:shd w:val="clear" w:color="auto" w:fill="auto"/>
            <w:noWrap/>
            <w:vAlign w:val="bottom"/>
            <w:hideMark/>
          </w:tcPr>
          <w:p w14:paraId="749FD8D9"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omtrent 10 %</w:t>
            </w:r>
          </w:p>
        </w:tc>
        <w:tc>
          <w:tcPr>
            <w:tcW w:w="2081" w:type="dxa"/>
            <w:shd w:val="clear" w:color="auto" w:fill="auto"/>
            <w:noWrap/>
            <w:vAlign w:val="bottom"/>
            <w:hideMark/>
          </w:tcPr>
          <w:p w14:paraId="334EF9BD"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09F1BCA0" w14:textId="77777777" w:rsidTr="00DA794F">
        <w:trPr>
          <w:trHeight w:val="180"/>
        </w:trPr>
        <w:tc>
          <w:tcPr>
            <w:tcW w:w="2852" w:type="dxa"/>
            <w:shd w:val="clear" w:color="auto" w:fill="auto"/>
            <w:noWrap/>
            <w:vAlign w:val="bottom"/>
            <w:hideMark/>
          </w:tcPr>
          <w:p w14:paraId="72488A9E" w14:textId="77777777" w:rsidR="009E0B01" w:rsidRPr="007C460F" w:rsidRDefault="009E0B01" w:rsidP="00DA794F">
            <w:pPr>
              <w:spacing w:after="0" w:line="360" w:lineRule="auto"/>
              <w:jc w:val="both"/>
              <w:rPr>
                <w:rFonts w:eastAsia="Times New Roman" w:cs="Arial"/>
                <w:bCs/>
                <w:i/>
                <w:lang w:eastAsia="nb-NO"/>
              </w:rPr>
            </w:pPr>
            <w:r w:rsidRPr="007C460F">
              <w:rPr>
                <w:rFonts w:eastAsia="Times New Roman" w:cs="Arial"/>
                <w:bCs/>
                <w:i/>
                <w:sz w:val="28"/>
                <w:lang w:eastAsia="nb-NO"/>
              </w:rPr>
              <w:t>Likviditet</w:t>
            </w:r>
          </w:p>
        </w:tc>
        <w:tc>
          <w:tcPr>
            <w:tcW w:w="1192" w:type="dxa"/>
            <w:shd w:val="clear" w:color="auto" w:fill="auto"/>
            <w:noWrap/>
            <w:vAlign w:val="bottom"/>
          </w:tcPr>
          <w:p w14:paraId="63FAD5E5" w14:textId="77777777" w:rsidR="009E0B01" w:rsidRPr="00CB2175" w:rsidRDefault="009E0B01" w:rsidP="00DA794F">
            <w:pPr>
              <w:spacing w:after="0" w:line="360" w:lineRule="auto"/>
              <w:jc w:val="right"/>
              <w:rPr>
                <w:rFonts w:eastAsia="Times New Roman" w:cs="Times New Roman"/>
                <w:lang w:eastAsia="nb-NO"/>
              </w:rPr>
            </w:pPr>
          </w:p>
        </w:tc>
        <w:tc>
          <w:tcPr>
            <w:tcW w:w="1218" w:type="dxa"/>
            <w:shd w:val="clear" w:color="auto" w:fill="auto"/>
            <w:noWrap/>
            <w:vAlign w:val="bottom"/>
          </w:tcPr>
          <w:p w14:paraId="28EC8DD5" w14:textId="77777777" w:rsidR="009E0B01" w:rsidRPr="00CB2175" w:rsidRDefault="009E0B01" w:rsidP="00DA794F">
            <w:pPr>
              <w:spacing w:after="0" w:line="360" w:lineRule="auto"/>
              <w:jc w:val="right"/>
              <w:rPr>
                <w:rFonts w:eastAsia="Times New Roman" w:cs="Times New Roman"/>
                <w:lang w:eastAsia="nb-NO"/>
              </w:rPr>
            </w:pPr>
          </w:p>
        </w:tc>
        <w:tc>
          <w:tcPr>
            <w:tcW w:w="2034" w:type="dxa"/>
            <w:shd w:val="clear" w:color="auto" w:fill="auto"/>
            <w:noWrap/>
            <w:vAlign w:val="bottom"/>
            <w:hideMark/>
          </w:tcPr>
          <w:p w14:paraId="1609DD7A"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2081" w:type="dxa"/>
            <w:shd w:val="clear" w:color="000000" w:fill="auto"/>
            <w:noWrap/>
            <w:vAlign w:val="bottom"/>
            <w:hideMark/>
          </w:tcPr>
          <w:p w14:paraId="13825489" w14:textId="77777777" w:rsidR="009E0B01" w:rsidRPr="00813E78" w:rsidRDefault="009E0B01" w:rsidP="00DA794F">
            <w:pPr>
              <w:spacing w:after="0" w:line="360" w:lineRule="auto"/>
              <w:jc w:val="right"/>
              <w:rPr>
                <w:rFonts w:eastAsia="Times New Roman" w:cs="Arial"/>
                <w:bCs/>
                <w:sz w:val="20"/>
                <w:lang w:eastAsia="nb-NO"/>
              </w:rPr>
            </w:pPr>
          </w:p>
        </w:tc>
      </w:tr>
      <w:tr w:rsidR="009E0B01" w:rsidRPr="00B0760D" w14:paraId="39FD09E2" w14:textId="77777777" w:rsidTr="00DA794F">
        <w:trPr>
          <w:trHeight w:val="180"/>
        </w:trPr>
        <w:tc>
          <w:tcPr>
            <w:tcW w:w="2852" w:type="dxa"/>
            <w:shd w:val="clear" w:color="auto" w:fill="auto"/>
            <w:noWrap/>
            <w:vAlign w:val="bottom"/>
            <w:hideMark/>
          </w:tcPr>
          <w:p w14:paraId="19DE0A16"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Likviditetsgrad 1</w:t>
            </w:r>
          </w:p>
        </w:tc>
        <w:tc>
          <w:tcPr>
            <w:tcW w:w="1192" w:type="dxa"/>
            <w:shd w:val="clear" w:color="auto" w:fill="auto"/>
            <w:noWrap/>
            <w:vAlign w:val="bottom"/>
          </w:tcPr>
          <w:p w14:paraId="7635BE2A"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1</w:t>
            </w:r>
            <w:r>
              <w:rPr>
                <w:rFonts w:eastAsia="Times New Roman" w:cs="Times New Roman"/>
                <w:lang w:eastAsia="nb-NO"/>
              </w:rPr>
              <w:t>03</w:t>
            </w:r>
            <w:r w:rsidRPr="00CB2175">
              <w:rPr>
                <w:rFonts w:eastAsia="Times New Roman" w:cs="Times New Roman"/>
                <w:lang w:eastAsia="nb-NO"/>
              </w:rPr>
              <w:t xml:space="preserve"> %</w:t>
            </w:r>
          </w:p>
        </w:tc>
        <w:tc>
          <w:tcPr>
            <w:tcW w:w="1218" w:type="dxa"/>
            <w:shd w:val="clear" w:color="auto" w:fill="auto"/>
            <w:noWrap/>
            <w:vAlign w:val="bottom"/>
          </w:tcPr>
          <w:p w14:paraId="06CD38BD"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9</w:t>
            </w:r>
            <w:r>
              <w:rPr>
                <w:rFonts w:eastAsia="Times New Roman" w:cs="Times New Roman"/>
                <w:lang w:eastAsia="nb-NO"/>
              </w:rPr>
              <w:t>2</w:t>
            </w:r>
            <w:r w:rsidRPr="00CB2175">
              <w:rPr>
                <w:rFonts w:eastAsia="Times New Roman" w:cs="Times New Roman"/>
                <w:lang w:eastAsia="nb-NO"/>
              </w:rPr>
              <w:t xml:space="preserve"> %</w:t>
            </w:r>
          </w:p>
        </w:tc>
        <w:tc>
          <w:tcPr>
            <w:tcW w:w="2034" w:type="dxa"/>
            <w:shd w:val="clear" w:color="auto" w:fill="auto"/>
            <w:noWrap/>
            <w:vAlign w:val="bottom"/>
            <w:hideMark/>
          </w:tcPr>
          <w:p w14:paraId="0A06584C" w14:textId="77777777" w:rsidR="009E0B01" w:rsidRPr="007C460F" w:rsidRDefault="009E0B01" w:rsidP="00DA794F">
            <w:pPr>
              <w:spacing w:after="0" w:line="360" w:lineRule="auto"/>
              <w:jc w:val="center"/>
              <w:rPr>
                <w:rFonts w:eastAsia="Times New Roman" w:cs="Times New Roman"/>
                <w:lang w:eastAsia="nb-NO"/>
              </w:rPr>
            </w:pPr>
            <w:r>
              <w:rPr>
                <w:rFonts w:eastAsia="Times New Roman" w:cs="Times New Roman"/>
                <w:lang w:eastAsia="nb-NO"/>
              </w:rPr>
              <w:t>&gt;</w:t>
            </w:r>
            <w:r w:rsidRPr="007C460F">
              <w:rPr>
                <w:rFonts w:eastAsia="Times New Roman" w:cs="Times New Roman"/>
                <w:lang w:eastAsia="nb-NO"/>
              </w:rPr>
              <w:t>2,0</w:t>
            </w:r>
          </w:p>
        </w:tc>
        <w:tc>
          <w:tcPr>
            <w:tcW w:w="2081" w:type="dxa"/>
            <w:shd w:val="clear" w:color="auto" w:fill="auto"/>
            <w:noWrap/>
            <w:vAlign w:val="bottom"/>
            <w:hideMark/>
          </w:tcPr>
          <w:p w14:paraId="3076007A" w14:textId="77777777" w:rsidR="009E0B01" w:rsidRPr="00813E78" w:rsidRDefault="009E0B01" w:rsidP="00DA794F">
            <w:pPr>
              <w:spacing w:after="0" w:line="360" w:lineRule="auto"/>
              <w:jc w:val="right"/>
              <w:rPr>
                <w:rFonts w:eastAsia="Times New Roman" w:cs="Times New Roman"/>
                <w:sz w:val="20"/>
                <w:lang w:eastAsia="nb-NO"/>
              </w:rPr>
            </w:pPr>
          </w:p>
        </w:tc>
      </w:tr>
      <w:tr w:rsidR="009E0B01" w:rsidRPr="00B0760D" w14:paraId="26567C35" w14:textId="77777777" w:rsidTr="00DA794F">
        <w:trPr>
          <w:trHeight w:val="180"/>
        </w:trPr>
        <w:tc>
          <w:tcPr>
            <w:tcW w:w="2852" w:type="dxa"/>
            <w:shd w:val="clear" w:color="auto" w:fill="auto"/>
            <w:noWrap/>
            <w:vAlign w:val="bottom"/>
            <w:hideMark/>
          </w:tcPr>
          <w:p w14:paraId="3B70FA78"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Likviditetsgrad 2</w:t>
            </w:r>
          </w:p>
        </w:tc>
        <w:tc>
          <w:tcPr>
            <w:tcW w:w="1192" w:type="dxa"/>
            <w:shd w:val="clear" w:color="auto" w:fill="auto"/>
            <w:noWrap/>
            <w:vAlign w:val="bottom"/>
          </w:tcPr>
          <w:p w14:paraId="78459F7D"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1</w:t>
            </w:r>
            <w:r>
              <w:rPr>
                <w:rFonts w:eastAsia="Times New Roman" w:cs="Times New Roman"/>
                <w:lang w:eastAsia="nb-NO"/>
              </w:rPr>
              <w:t>01</w:t>
            </w:r>
            <w:r w:rsidRPr="00CB2175">
              <w:rPr>
                <w:rFonts w:eastAsia="Times New Roman" w:cs="Times New Roman"/>
                <w:lang w:eastAsia="nb-NO"/>
              </w:rPr>
              <w:t xml:space="preserve"> %</w:t>
            </w:r>
          </w:p>
        </w:tc>
        <w:tc>
          <w:tcPr>
            <w:tcW w:w="1218" w:type="dxa"/>
            <w:shd w:val="clear" w:color="auto" w:fill="auto"/>
            <w:noWrap/>
            <w:vAlign w:val="bottom"/>
          </w:tcPr>
          <w:p w14:paraId="22046CB5"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8</w:t>
            </w:r>
            <w:r>
              <w:rPr>
                <w:rFonts w:eastAsia="Times New Roman" w:cs="Times New Roman"/>
                <w:lang w:eastAsia="nb-NO"/>
              </w:rPr>
              <w:t>0</w:t>
            </w:r>
            <w:r w:rsidRPr="00CB2175">
              <w:rPr>
                <w:rFonts w:eastAsia="Times New Roman" w:cs="Times New Roman"/>
                <w:lang w:eastAsia="nb-NO"/>
              </w:rPr>
              <w:t xml:space="preserve"> %</w:t>
            </w:r>
          </w:p>
        </w:tc>
        <w:tc>
          <w:tcPr>
            <w:tcW w:w="2034" w:type="dxa"/>
            <w:shd w:val="clear" w:color="auto" w:fill="auto"/>
            <w:noWrap/>
            <w:vAlign w:val="bottom"/>
            <w:hideMark/>
          </w:tcPr>
          <w:p w14:paraId="1ECB1D9E" w14:textId="77777777" w:rsidR="009E0B01" w:rsidRPr="007C460F" w:rsidRDefault="009E0B01" w:rsidP="00DA794F">
            <w:pPr>
              <w:spacing w:after="0" w:line="360" w:lineRule="auto"/>
              <w:jc w:val="center"/>
              <w:rPr>
                <w:rFonts w:eastAsia="Times New Roman" w:cs="Times New Roman"/>
                <w:lang w:eastAsia="nb-NO"/>
              </w:rPr>
            </w:pPr>
            <w:r>
              <w:rPr>
                <w:rFonts w:eastAsia="Times New Roman" w:cs="Times New Roman"/>
                <w:lang w:eastAsia="nb-NO"/>
              </w:rPr>
              <w:t>&gt;</w:t>
            </w:r>
            <w:r w:rsidRPr="007C460F">
              <w:rPr>
                <w:rFonts w:eastAsia="Times New Roman" w:cs="Times New Roman"/>
                <w:lang w:eastAsia="nb-NO"/>
              </w:rPr>
              <w:t>1,0</w:t>
            </w:r>
          </w:p>
        </w:tc>
        <w:tc>
          <w:tcPr>
            <w:tcW w:w="2081" w:type="dxa"/>
            <w:shd w:val="clear" w:color="auto" w:fill="auto"/>
            <w:noWrap/>
            <w:vAlign w:val="bottom"/>
            <w:hideMark/>
          </w:tcPr>
          <w:p w14:paraId="713C0346"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 for år 2015, lav for 2014</w:t>
            </w:r>
          </w:p>
        </w:tc>
      </w:tr>
      <w:tr w:rsidR="009E0B01" w:rsidRPr="00B0760D" w14:paraId="0D752683" w14:textId="77777777" w:rsidTr="00DA794F">
        <w:trPr>
          <w:trHeight w:val="180"/>
        </w:trPr>
        <w:tc>
          <w:tcPr>
            <w:tcW w:w="2852" w:type="dxa"/>
            <w:shd w:val="clear" w:color="auto" w:fill="auto"/>
            <w:noWrap/>
            <w:vAlign w:val="bottom"/>
            <w:hideMark/>
          </w:tcPr>
          <w:p w14:paraId="5EE7C6C2"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Lagringstid varelager</w:t>
            </w:r>
          </w:p>
        </w:tc>
        <w:tc>
          <w:tcPr>
            <w:tcW w:w="1192" w:type="dxa"/>
            <w:shd w:val="clear" w:color="auto" w:fill="auto"/>
            <w:noWrap/>
            <w:vAlign w:val="bottom"/>
          </w:tcPr>
          <w:p w14:paraId="7CC0E195"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12</w:t>
            </w:r>
          </w:p>
        </w:tc>
        <w:tc>
          <w:tcPr>
            <w:tcW w:w="1218" w:type="dxa"/>
            <w:shd w:val="clear" w:color="auto" w:fill="auto"/>
            <w:noWrap/>
            <w:vAlign w:val="bottom"/>
          </w:tcPr>
          <w:p w14:paraId="0E9AFA8E"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23</w:t>
            </w:r>
          </w:p>
        </w:tc>
        <w:tc>
          <w:tcPr>
            <w:tcW w:w="2034" w:type="dxa"/>
            <w:shd w:val="clear" w:color="auto" w:fill="auto"/>
            <w:noWrap/>
            <w:vAlign w:val="bottom"/>
            <w:hideMark/>
          </w:tcPr>
          <w:p w14:paraId="6A8AE2F0"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2081" w:type="dxa"/>
            <w:shd w:val="clear" w:color="auto" w:fill="auto"/>
            <w:noWrap/>
            <w:vAlign w:val="bottom"/>
            <w:hideMark/>
          </w:tcPr>
          <w:p w14:paraId="6D310AB8"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59479B5C" w14:textId="77777777" w:rsidTr="00DA794F">
        <w:trPr>
          <w:trHeight w:val="180"/>
        </w:trPr>
        <w:tc>
          <w:tcPr>
            <w:tcW w:w="2852" w:type="dxa"/>
            <w:shd w:val="clear" w:color="auto" w:fill="auto"/>
            <w:noWrap/>
            <w:vAlign w:val="bottom"/>
            <w:hideMark/>
          </w:tcPr>
          <w:p w14:paraId="62533832"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Kredittid varesalg</w:t>
            </w:r>
          </w:p>
        </w:tc>
        <w:tc>
          <w:tcPr>
            <w:tcW w:w="1192" w:type="dxa"/>
            <w:shd w:val="clear" w:color="auto" w:fill="auto"/>
            <w:noWrap/>
            <w:vAlign w:val="bottom"/>
          </w:tcPr>
          <w:p w14:paraId="2D9FB061"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25</w:t>
            </w:r>
          </w:p>
        </w:tc>
        <w:tc>
          <w:tcPr>
            <w:tcW w:w="1218" w:type="dxa"/>
            <w:shd w:val="clear" w:color="auto" w:fill="auto"/>
            <w:noWrap/>
            <w:vAlign w:val="bottom"/>
          </w:tcPr>
          <w:p w14:paraId="623E4763"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27</w:t>
            </w:r>
          </w:p>
        </w:tc>
        <w:tc>
          <w:tcPr>
            <w:tcW w:w="2034" w:type="dxa"/>
            <w:shd w:val="clear" w:color="auto" w:fill="auto"/>
            <w:noWrap/>
            <w:vAlign w:val="bottom"/>
            <w:hideMark/>
          </w:tcPr>
          <w:p w14:paraId="0A458C1E"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2081" w:type="dxa"/>
            <w:shd w:val="clear" w:color="auto" w:fill="auto"/>
            <w:noWrap/>
            <w:vAlign w:val="bottom"/>
            <w:hideMark/>
          </w:tcPr>
          <w:p w14:paraId="291D04A3"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22CC39AA" w14:textId="77777777" w:rsidTr="00DA794F">
        <w:trPr>
          <w:trHeight w:val="180"/>
        </w:trPr>
        <w:tc>
          <w:tcPr>
            <w:tcW w:w="2852" w:type="dxa"/>
            <w:shd w:val="clear" w:color="auto" w:fill="auto"/>
            <w:noWrap/>
            <w:vAlign w:val="bottom"/>
            <w:hideMark/>
          </w:tcPr>
          <w:p w14:paraId="2B1FF077"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Kredittid varekjøp</w:t>
            </w:r>
          </w:p>
        </w:tc>
        <w:tc>
          <w:tcPr>
            <w:tcW w:w="1192" w:type="dxa"/>
            <w:shd w:val="clear" w:color="auto" w:fill="auto"/>
            <w:noWrap/>
            <w:vAlign w:val="bottom"/>
          </w:tcPr>
          <w:p w14:paraId="0358C91F"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40</w:t>
            </w:r>
          </w:p>
        </w:tc>
        <w:tc>
          <w:tcPr>
            <w:tcW w:w="1218" w:type="dxa"/>
            <w:shd w:val="clear" w:color="auto" w:fill="auto"/>
            <w:noWrap/>
            <w:vAlign w:val="bottom"/>
          </w:tcPr>
          <w:p w14:paraId="00284D1C"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41</w:t>
            </w:r>
          </w:p>
        </w:tc>
        <w:tc>
          <w:tcPr>
            <w:tcW w:w="2034" w:type="dxa"/>
            <w:shd w:val="clear" w:color="auto" w:fill="auto"/>
            <w:noWrap/>
            <w:vAlign w:val="bottom"/>
            <w:hideMark/>
          </w:tcPr>
          <w:p w14:paraId="2522CA0B"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2081" w:type="dxa"/>
            <w:shd w:val="clear" w:color="auto" w:fill="auto"/>
            <w:noWrap/>
            <w:vAlign w:val="bottom"/>
            <w:hideMark/>
          </w:tcPr>
          <w:p w14:paraId="42ADDB8B"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5A501E13" w14:textId="77777777" w:rsidTr="00DA794F">
        <w:trPr>
          <w:trHeight w:val="561"/>
        </w:trPr>
        <w:tc>
          <w:tcPr>
            <w:tcW w:w="2852" w:type="dxa"/>
            <w:shd w:val="clear" w:color="auto" w:fill="auto"/>
            <w:noWrap/>
            <w:vAlign w:val="bottom"/>
          </w:tcPr>
          <w:p w14:paraId="0FCD0441"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bCs/>
                <w:i/>
                <w:sz w:val="28"/>
                <w:lang w:eastAsia="nb-NO"/>
              </w:rPr>
              <w:t>Finansiering/likviditet</w:t>
            </w:r>
          </w:p>
        </w:tc>
        <w:tc>
          <w:tcPr>
            <w:tcW w:w="1192" w:type="dxa"/>
            <w:shd w:val="clear" w:color="auto" w:fill="auto"/>
            <w:noWrap/>
            <w:vAlign w:val="bottom"/>
          </w:tcPr>
          <w:p w14:paraId="4728EEC1" w14:textId="77777777" w:rsidR="009E0B01" w:rsidRPr="00CB2175" w:rsidRDefault="009E0B01" w:rsidP="00DA794F">
            <w:pPr>
              <w:spacing w:after="0" w:line="360" w:lineRule="auto"/>
              <w:jc w:val="right"/>
              <w:rPr>
                <w:rFonts w:eastAsia="Times New Roman" w:cs="Times New Roman"/>
                <w:lang w:eastAsia="nb-NO"/>
              </w:rPr>
            </w:pPr>
          </w:p>
        </w:tc>
        <w:tc>
          <w:tcPr>
            <w:tcW w:w="1218" w:type="dxa"/>
            <w:shd w:val="clear" w:color="auto" w:fill="auto"/>
            <w:noWrap/>
            <w:vAlign w:val="bottom"/>
          </w:tcPr>
          <w:p w14:paraId="085C4459" w14:textId="77777777" w:rsidR="009E0B01" w:rsidRPr="00CB2175" w:rsidRDefault="009E0B01" w:rsidP="00DA794F">
            <w:pPr>
              <w:spacing w:after="0" w:line="360" w:lineRule="auto"/>
              <w:jc w:val="right"/>
              <w:rPr>
                <w:rFonts w:eastAsia="Times New Roman" w:cs="Times New Roman"/>
                <w:lang w:eastAsia="nb-NO"/>
              </w:rPr>
            </w:pPr>
          </w:p>
        </w:tc>
        <w:tc>
          <w:tcPr>
            <w:tcW w:w="2034" w:type="dxa"/>
            <w:shd w:val="clear" w:color="auto" w:fill="auto"/>
            <w:noWrap/>
            <w:vAlign w:val="bottom"/>
          </w:tcPr>
          <w:p w14:paraId="56B6C2D4" w14:textId="77777777" w:rsidR="009E0B01" w:rsidRPr="007C460F" w:rsidRDefault="009E0B01" w:rsidP="00DA794F">
            <w:pPr>
              <w:spacing w:after="0" w:line="360" w:lineRule="auto"/>
              <w:jc w:val="right"/>
              <w:rPr>
                <w:rFonts w:eastAsia="Times New Roman" w:cs="Times New Roman"/>
                <w:lang w:eastAsia="nb-NO"/>
              </w:rPr>
            </w:pPr>
          </w:p>
        </w:tc>
        <w:tc>
          <w:tcPr>
            <w:tcW w:w="2081" w:type="dxa"/>
            <w:shd w:val="clear" w:color="auto" w:fill="auto"/>
            <w:noWrap/>
            <w:vAlign w:val="bottom"/>
          </w:tcPr>
          <w:p w14:paraId="3C5D1735" w14:textId="77777777" w:rsidR="009E0B01" w:rsidRPr="00813E78" w:rsidRDefault="009E0B01" w:rsidP="00DA794F">
            <w:pPr>
              <w:spacing w:after="0" w:line="360" w:lineRule="auto"/>
              <w:jc w:val="right"/>
              <w:rPr>
                <w:rFonts w:eastAsia="Times New Roman" w:cs="Times New Roman"/>
                <w:sz w:val="20"/>
                <w:lang w:eastAsia="nb-NO"/>
              </w:rPr>
            </w:pPr>
          </w:p>
        </w:tc>
      </w:tr>
      <w:tr w:rsidR="009E0B01" w:rsidRPr="00B0760D" w14:paraId="1565F011" w14:textId="77777777" w:rsidTr="00DA794F">
        <w:trPr>
          <w:trHeight w:val="180"/>
        </w:trPr>
        <w:tc>
          <w:tcPr>
            <w:tcW w:w="2852" w:type="dxa"/>
            <w:shd w:val="clear" w:color="auto" w:fill="auto"/>
            <w:noWrap/>
            <w:vAlign w:val="bottom"/>
            <w:hideMark/>
          </w:tcPr>
          <w:p w14:paraId="4E9EA63A" w14:textId="77777777" w:rsidR="009E0B01" w:rsidRPr="007C460F" w:rsidRDefault="009E0B01" w:rsidP="00DA794F">
            <w:pPr>
              <w:spacing w:after="0" w:line="360" w:lineRule="auto"/>
              <w:jc w:val="both"/>
              <w:rPr>
                <w:rFonts w:eastAsia="Times New Roman" w:cs="Arial"/>
                <w:lang w:eastAsia="nb-NO"/>
              </w:rPr>
            </w:pPr>
            <w:r>
              <w:rPr>
                <w:rFonts w:eastAsia="Times New Roman" w:cs="Arial"/>
                <w:lang w:eastAsia="nb-NO"/>
              </w:rPr>
              <w:t xml:space="preserve">  </w:t>
            </w:r>
            <w:r w:rsidRPr="007C460F">
              <w:rPr>
                <w:rFonts w:eastAsia="Times New Roman" w:cs="Arial"/>
                <w:lang w:eastAsia="nb-NO"/>
              </w:rPr>
              <w:t>Arbeidskapital</w:t>
            </w:r>
          </w:p>
        </w:tc>
        <w:tc>
          <w:tcPr>
            <w:tcW w:w="1192" w:type="dxa"/>
            <w:shd w:val="clear" w:color="auto" w:fill="auto"/>
            <w:noWrap/>
            <w:vAlign w:val="bottom"/>
          </w:tcPr>
          <w:p w14:paraId="375BEB6B" w14:textId="77777777" w:rsidR="009E0B01" w:rsidRPr="00CB2175" w:rsidRDefault="009E0B01" w:rsidP="00DA794F">
            <w:pPr>
              <w:spacing w:after="0" w:line="360" w:lineRule="auto"/>
              <w:jc w:val="right"/>
              <w:rPr>
                <w:rFonts w:eastAsia="Times New Roman" w:cs="Times New Roman"/>
                <w:lang w:eastAsia="nb-NO"/>
              </w:rPr>
            </w:pPr>
            <w:r>
              <w:rPr>
                <w:rFonts w:eastAsia="Times New Roman" w:cs="Times New Roman"/>
                <w:lang w:eastAsia="nb-NO"/>
              </w:rPr>
              <w:t>33</w:t>
            </w:r>
            <w:r w:rsidRPr="00CB2175">
              <w:rPr>
                <w:rFonts w:eastAsia="Times New Roman" w:cs="Times New Roman"/>
                <w:lang w:eastAsia="nb-NO"/>
              </w:rPr>
              <w:t xml:space="preserve"> </w:t>
            </w:r>
            <w:r>
              <w:rPr>
                <w:rFonts w:eastAsia="Times New Roman" w:cs="Times New Roman"/>
                <w:lang w:eastAsia="nb-NO"/>
              </w:rPr>
              <w:t>0</w:t>
            </w:r>
            <w:r w:rsidRPr="00CB2175">
              <w:rPr>
                <w:rFonts w:eastAsia="Times New Roman" w:cs="Times New Roman"/>
                <w:lang w:eastAsia="nb-NO"/>
              </w:rPr>
              <w:t>00</w:t>
            </w:r>
          </w:p>
        </w:tc>
        <w:tc>
          <w:tcPr>
            <w:tcW w:w="1218" w:type="dxa"/>
            <w:shd w:val="clear" w:color="auto" w:fill="auto"/>
            <w:noWrap/>
            <w:vAlign w:val="bottom"/>
          </w:tcPr>
          <w:p w14:paraId="5C63345F"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w:t>
            </w:r>
            <w:r>
              <w:rPr>
                <w:rFonts w:eastAsia="Times New Roman" w:cs="Times New Roman"/>
                <w:lang w:eastAsia="nb-NO"/>
              </w:rPr>
              <w:t>108</w:t>
            </w:r>
            <w:r w:rsidRPr="00CB2175">
              <w:rPr>
                <w:rFonts w:eastAsia="Times New Roman" w:cs="Times New Roman"/>
                <w:lang w:eastAsia="nb-NO"/>
              </w:rPr>
              <w:t xml:space="preserve"> 500</w:t>
            </w:r>
          </w:p>
        </w:tc>
        <w:tc>
          <w:tcPr>
            <w:tcW w:w="2034" w:type="dxa"/>
            <w:shd w:val="clear" w:color="auto" w:fill="auto"/>
            <w:noWrap/>
            <w:vAlign w:val="bottom"/>
            <w:hideMark/>
          </w:tcPr>
          <w:p w14:paraId="64DD0BCF" w14:textId="77777777" w:rsidR="009E0B01" w:rsidRPr="007C460F" w:rsidRDefault="009E0B01" w:rsidP="00DA794F">
            <w:pPr>
              <w:spacing w:after="0" w:line="360" w:lineRule="auto"/>
              <w:rPr>
                <w:rFonts w:eastAsia="Times New Roman" w:cs="Times New Roman"/>
                <w:lang w:eastAsia="nb-NO"/>
              </w:rPr>
            </w:pPr>
            <w:r w:rsidRPr="007C460F">
              <w:rPr>
                <w:rFonts w:eastAsia="Times New Roman" w:cs="Times New Roman"/>
                <w:lang w:eastAsia="nb-NO"/>
              </w:rPr>
              <w:t>Positiv, 10 % av salg</w:t>
            </w:r>
          </w:p>
        </w:tc>
        <w:tc>
          <w:tcPr>
            <w:tcW w:w="2081" w:type="dxa"/>
            <w:shd w:val="clear" w:color="auto" w:fill="auto"/>
            <w:noWrap/>
            <w:vAlign w:val="bottom"/>
            <w:hideMark/>
          </w:tcPr>
          <w:p w14:paraId="0F1AE23D"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 xml:space="preserve">Ikke </w:t>
            </w:r>
            <w:r>
              <w:rPr>
                <w:rFonts w:eastAsia="Times New Roman" w:cs="Times New Roman"/>
                <w:sz w:val="20"/>
                <w:lang w:eastAsia="nb-NO"/>
              </w:rPr>
              <w:t>t</w:t>
            </w:r>
            <w:r w:rsidRPr="00813E78">
              <w:rPr>
                <w:rFonts w:eastAsia="Times New Roman" w:cs="Times New Roman"/>
                <w:sz w:val="20"/>
                <w:lang w:eastAsia="nb-NO"/>
              </w:rPr>
              <w:t>ilfr</w:t>
            </w:r>
            <w:r>
              <w:rPr>
                <w:rFonts w:eastAsia="Times New Roman" w:cs="Times New Roman"/>
                <w:sz w:val="20"/>
                <w:lang w:eastAsia="nb-NO"/>
              </w:rPr>
              <w:t>eds</w:t>
            </w:r>
            <w:r w:rsidRPr="00813E78">
              <w:rPr>
                <w:rFonts w:eastAsia="Times New Roman" w:cs="Times New Roman"/>
                <w:sz w:val="20"/>
                <w:lang w:eastAsia="nb-NO"/>
              </w:rPr>
              <w:t>stillende 2015</w:t>
            </w:r>
          </w:p>
        </w:tc>
      </w:tr>
      <w:tr w:rsidR="009E0B01" w:rsidRPr="00B0760D" w14:paraId="2A8B2A3A" w14:textId="77777777" w:rsidTr="00DA794F">
        <w:trPr>
          <w:trHeight w:val="180"/>
        </w:trPr>
        <w:tc>
          <w:tcPr>
            <w:tcW w:w="2852" w:type="dxa"/>
            <w:shd w:val="clear" w:color="auto" w:fill="auto"/>
            <w:noWrap/>
            <w:vAlign w:val="bottom"/>
          </w:tcPr>
          <w:p w14:paraId="02B76E9B"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Arbeidskapital</w:t>
            </w:r>
            <w:r>
              <w:rPr>
                <w:rFonts w:eastAsia="Times New Roman" w:cs="Arial"/>
                <w:lang w:eastAsia="nb-NO"/>
              </w:rPr>
              <w:t xml:space="preserve"> i prosent</w:t>
            </w:r>
          </w:p>
        </w:tc>
        <w:tc>
          <w:tcPr>
            <w:tcW w:w="1192" w:type="dxa"/>
            <w:shd w:val="clear" w:color="auto" w:fill="auto"/>
            <w:noWrap/>
            <w:vAlign w:val="bottom"/>
          </w:tcPr>
          <w:p w14:paraId="521AED26" w14:textId="77777777" w:rsidR="009E0B01" w:rsidRPr="00CB2175" w:rsidRDefault="009E0B01" w:rsidP="00DA794F">
            <w:pPr>
              <w:spacing w:after="0" w:line="360" w:lineRule="auto"/>
              <w:jc w:val="right"/>
              <w:rPr>
                <w:rFonts w:eastAsia="Times New Roman" w:cs="Times New Roman"/>
                <w:lang w:eastAsia="nb-NO"/>
              </w:rPr>
            </w:pPr>
            <w:r>
              <w:rPr>
                <w:rFonts w:eastAsia="Times New Roman" w:cs="Times New Roman"/>
                <w:lang w:eastAsia="nb-NO"/>
              </w:rPr>
              <w:t>0,3 %</w:t>
            </w:r>
          </w:p>
        </w:tc>
        <w:tc>
          <w:tcPr>
            <w:tcW w:w="1218" w:type="dxa"/>
            <w:shd w:val="clear" w:color="auto" w:fill="auto"/>
            <w:noWrap/>
            <w:vAlign w:val="bottom"/>
          </w:tcPr>
          <w:p w14:paraId="6E08B787" w14:textId="77777777" w:rsidR="009E0B01" w:rsidRPr="00CB2175" w:rsidRDefault="009E0B01" w:rsidP="00DA794F">
            <w:pPr>
              <w:spacing w:after="0" w:line="360" w:lineRule="auto"/>
              <w:jc w:val="right"/>
              <w:rPr>
                <w:rFonts w:eastAsia="Times New Roman" w:cs="Times New Roman"/>
                <w:lang w:eastAsia="nb-NO"/>
              </w:rPr>
            </w:pPr>
            <w:r w:rsidRPr="009E0B01">
              <w:rPr>
                <w:rFonts w:eastAsia="Times New Roman" w:cs="Times New Roman"/>
                <w:b/>
                <w:color w:val="FF0000"/>
                <w:lang w:eastAsia="nb-NO"/>
              </w:rPr>
              <w:t xml:space="preserve">- </w:t>
            </w:r>
            <w:r>
              <w:rPr>
                <w:rFonts w:eastAsia="Times New Roman" w:cs="Times New Roman"/>
                <w:lang w:eastAsia="nb-NO"/>
              </w:rPr>
              <w:t>1,</w:t>
            </w:r>
            <w:commentRangeStart w:id="0"/>
            <w:r>
              <w:rPr>
                <w:rFonts w:eastAsia="Times New Roman" w:cs="Times New Roman"/>
                <w:lang w:eastAsia="nb-NO"/>
              </w:rPr>
              <w:t>2</w:t>
            </w:r>
            <w:commentRangeEnd w:id="0"/>
            <w:r>
              <w:rPr>
                <w:rStyle w:val="Merknadsreferanse"/>
              </w:rPr>
              <w:commentReference w:id="0"/>
            </w:r>
            <w:r>
              <w:rPr>
                <w:rFonts w:eastAsia="Times New Roman" w:cs="Times New Roman"/>
                <w:lang w:eastAsia="nb-NO"/>
              </w:rPr>
              <w:t xml:space="preserve"> %</w:t>
            </w:r>
          </w:p>
        </w:tc>
        <w:tc>
          <w:tcPr>
            <w:tcW w:w="2034" w:type="dxa"/>
            <w:shd w:val="clear" w:color="auto" w:fill="auto"/>
            <w:noWrap/>
            <w:vAlign w:val="bottom"/>
          </w:tcPr>
          <w:p w14:paraId="5F759606" w14:textId="77777777" w:rsidR="009E0B01" w:rsidRPr="007C460F" w:rsidRDefault="009E0B01" w:rsidP="00DA794F">
            <w:pPr>
              <w:spacing w:after="0" w:line="360" w:lineRule="auto"/>
              <w:jc w:val="right"/>
              <w:rPr>
                <w:rFonts w:eastAsia="Times New Roman" w:cs="Times New Roman"/>
                <w:lang w:eastAsia="nb-NO"/>
              </w:rPr>
            </w:pPr>
          </w:p>
        </w:tc>
        <w:tc>
          <w:tcPr>
            <w:tcW w:w="2081" w:type="dxa"/>
            <w:shd w:val="clear" w:color="auto" w:fill="auto"/>
            <w:noWrap/>
            <w:vAlign w:val="bottom"/>
          </w:tcPr>
          <w:p w14:paraId="3D09583E" w14:textId="77777777" w:rsidR="009E0B01" w:rsidRPr="00813E78" w:rsidRDefault="009E0B01" w:rsidP="00DA794F">
            <w:pPr>
              <w:spacing w:after="0" w:line="360" w:lineRule="auto"/>
              <w:jc w:val="right"/>
              <w:rPr>
                <w:rFonts w:eastAsia="Times New Roman" w:cs="Times New Roman"/>
                <w:sz w:val="20"/>
                <w:lang w:eastAsia="nb-NO"/>
              </w:rPr>
            </w:pPr>
            <w:r>
              <w:rPr>
                <w:rFonts w:eastAsia="Times New Roman" w:cs="Times New Roman"/>
                <w:sz w:val="20"/>
                <w:lang w:eastAsia="nb-NO"/>
              </w:rPr>
              <w:t>Ikke tilfredsstillende</w:t>
            </w:r>
          </w:p>
        </w:tc>
      </w:tr>
      <w:tr w:rsidR="009E0B01" w:rsidRPr="00B0760D" w14:paraId="24C439E7" w14:textId="77777777" w:rsidTr="00DA794F">
        <w:trPr>
          <w:trHeight w:val="180"/>
        </w:trPr>
        <w:tc>
          <w:tcPr>
            <w:tcW w:w="2852" w:type="dxa"/>
            <w:shd w:val="clear" w:color="auto" w:fill="auto"/>
            <w:noWrap/>
            <w:vAlign w:val="bottom"/>
            <w:hideMark/>
          </w:tcPr>
          <w:p w14:paraId="37DFB588"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Egenkapital i prosent</w:t>
            </w:r>
          </w:p>
        </w:tc>
        <w:tc>
          <w:tcPr>
            <w:tcW w:w="1192" w:type="dxa"/>
            <w:shd w:val="clear" w:color="auto" w:fill="auto"/>
            <w:noWrap/>
            <w:vAlign w:val="bottom"/>
          </w:tcPr>
          <w:p w14:paraId="1C4400AB"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w:t>
            </w:r>
            <w:r>
              <w:rPr>
                <w:rFonts w:eastAsia="Times New Roman" w:cs="Times New Roman"/>
                <w:lang w:eastAsia="nb-NO"/>
              </w:rPr>
              <w:t>5</w:t>
            </w:r>
            <w:r w:rsidRPr="00CB2175">
              <w:rPr>
                <w:rFonts w:eastAsia="Times New Roman" w:cs="Times New Roman"/>
                <w:lang w:eastAsia="nb-NO"/>
              </w:rPr>
              <w:t xml:space="preserve"> %</w:t>
            </w:r>
          </w:p>
        </w:tc>
        <w:tc>
          <w:tcPr>
            <w:tcW w:w="1218" w:type="dxa"/>
            <w:shd w:val="clear" w:color="auto" w:fill="auto"/>
            <w:noWrap/>
            <w:vAlign w:val="bottom"/>
          </w:tcPr>
          <w:p w14:paraId="77DA66ED" w14:textId="77777777" w:rsidR="009E0B01" w:rsidRPr="00CB2175" w:rsidRDefault="009E0B01" w:rsidP="00DA794F">
            <w:pPr>
              <w:spacing w:after="0" w:line="360" w:lineRule="auto"/>
              <w:jc w:val="right"/>
              <w:rPr>
                <w:rFonts w:eastAsia="Times New Roman" w:cs="Times New Roman"/>
                <w:lang w:eastAsia="nb-NO"/>
              </w:rPr>
            </w:pPr>
            <w:r w:rsidRPr="00CB2175">
              <w:rPr>
                <w:rFonts w:eastAsia="Times New Roman" w:cs="Times New Roman"/>
                <w:lang w:eastAsia="nb-NO"/>
              </w:rPr>
              <w:t>21 %</w:t>
            </w:r>
          </w:p>
        </w:tc>
        <w:tc>
          <w:tcPr>
            <w:tcW w:w="2034" w:type="dxa"/>
            <w:shd w:val="clear" w:color="auto" w:fill="auto"/>
            <w:noWrap/>
            <w:vAlign w:val="bottom"/>
            <w:hideMark/>
          </w:tcPr>
          <w:p w14:paraId="10AB84E4" w14:textId="77777777" w:rsidR="009E0B01" w:rsidRPr="007C460F" w:rsidRDefault="009E0B01" w:rsidP="00DA794F">
            <w:pPr>
              <w:spacing w:after="0" w:line="360" w:lineRule="auto"/>
              <w:jc w:val="right"/>
              <w:rPr>
                <w:rFonts w:eastAsia="Times New Roman" w:cs="Times New Roman"/>
                <w:lang w:eastAsia="nb-NO"/>
              </w:rPr>
            </w:pPr>
            <w:r w:rsidRPr="007C460F">
              <w:rPr>
                <w:rFonts w:eastAsia="Times New Roman" w:cs="Times New Roman"/>
                <w:lang w:eastAsia="nb-NO"/>
              </w:rPr>
              <w:t xml:space="preserve">Min. 12,5, helst 35% </w:t>
            </w:r>
          </w:p>
        </w:tc>
        <w:tc>
          <w:tcPr>
            <w:tcW w:w="2081" w:type="dxa"/>
            <w:shd w:val="clear" w:color="auto" w:fill="auto"/>
            <w:noWrap/>
            <w:vAlign w:val="bottom"/>
            <w:hideMark/>
          </w:tcPr>
          <w:p w14:paraId="1F15DCCC"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w:t>
            </w:r>
          </w:p>
        </w:tc>
      </w:tr>
      <w:tr w:rsidR="009E0B01" w:rsidRPr="00B0760D" w14:paraId="5433110A" w14:textId="77777777" w:rsidTr="00DA794F">
        <w:trPr>
          <w:trHeight w:val="189"/>
        </w:trPr>
        <w:tc>
          <w:tcPr>
            <w:tcW w:w="2852" w:type="dxa"/>
            <w:shd w:val="clear" w:color="auto" w:fill="auto"/>
            <w:noWrap/>
            <w:vAlign w:val="bottom"/>
            <w:hideMark/>
          </w:tcPr>
          <w:p w14:paraId="16EE2AD0" w14:textId="77777777" w:rsidR="009E0B01" w:rsidRPr="007C460F" w:rsidRDefault="009E0B01" w:rsidP="00DA794F">
            <w:pPr>
              <w:spacing w:after="0" w:line="360" w:lineRule="auto"/>
              <w:jc w:val="both"/>
              <w:rPr>
                <w:rFonts w:eastAsia="Times New Roman" w:cs="Arial"/>
                <w:lang w:eastAsia="nb-NO"/>
              </w:rPr>
            </w:pPr>
            <w:r w:rsidRPr="007C460F">
              <w:rPr>
                <w:rFonts w:eastAsia="Times New Roman" w:cs="Arial"/>
                <w:lang w:eastAsia="nb-NO"/>
              </w:rPr>
              <w:t>Gjeldsgrad</w:t>
            </w:r>
          </w:p>
        </w:tc>
        <w:tc>
          <w:tcPr>
            <w:tcW w:w="1192" w:type="dxa"/>
            <w:shd w:val="clear" w:color="auto" w:fill="auto"/>
            <w:noWrap/>
            <w:vAlign w:val="bottom"/>
          </w:tcPr>
          <w:p w14:paraId="49ED2383" w14:textId="77777777" w:rsidR="009E0B01" w:rsidRPr="007C460F" w:rsidRDefault="009E0B01" w:rsidP="00DA794F">
            <w:pPr>
              <w:spacing w:after="0" w:line="360" w:lineRule="auto"/>
              <w:jc w:val="right"/>
              <w:rPr>
                <w:rFonts w:eastAsia="Times New Roman" w:cs="Times New Roman"/>
                <w:lang w:eastAsia="nb-NO"/>
              </w:rPr>
            </w:pPr>
            <w:r>
              <w:rPr>
                <w:rFonts w:eastAsia="Times New Roman" w:cs="Times New Roman"/>
                <w:lang w:eastAsia="nb-NO"/>
              </w:rPr>
              <w:t>2,9</w:t>
            </w:r>
          </w:p>
        </w:tc>
        <w:tc>
          <w:tcPr>
            <w:tcW w:w="1218" w:type="dxa"/>
            <w:shd w:val="clear" w:color="auto" w:fill="auto"/>
            <w:noWrap/>
            <w:vAlign w:val="bottom"/>
          </w:tcPr>
          <w:p w14:paraId="29782A0A" w14:textId="77777777" w:rsidR="009E0B01" w:rsidRPr="007C460F" w:rsidRDefault="009E0B01" w:rsidP="00DA794F">
            <w:pPr>
              <w:spacing w:after="0" w:line="360" w:lineRule="auto"/>
              <w:jc w:val="right"/>
              <w:rPr>
                <w:rFonts w:eastAsia="Times New Roman" w:cs="Times New Roman"/>
                <w:lang w:eastAsia="nb-NO"/>
              </w:rPr>
            </w:pPr>
            <w:r>
              <w:rPr>
                <w:rFonts w:eastAsia="Times New Roman" w:cs="Times New Roman"/>
                <w:lang w:eastAsia="nb-NO"/>
              </w:rPr>
              <w:t>3,9</w:t>
            </w:r>
          </w:p>
        </w:tc>
        <w:tc>
          <w:tcPr>
            <w:tcW w:w="2034" w:type="dxa"/>
            <w:shd w:val="clear" w:color="auto" w:fill="auto"/>
            <w:noWrap/>
            <w:vAlign w:val="bottom"/>
            <w:hideMark/>
          </w:tcPr>
          <w:p w14:paraId="01F1861F" w14:textId="77777777" w:rsidR="009E0B01" w:rsidRPr="007C460F" w:rsidRDefault="009E0B01" w:rsidP="00DA794F">
            <w:pPr>
              <w:spacing w:after="0" w:line="360" w:lineRule="auto"/>
              <w:rPr>
                <w:rFonts w:eastAsia="Times New Roman" w:cs="Times New Roman"/>
                <w:lang w:eastAsia="nb-NO"/>
              </w:rPr>
            </w:pPr>
            <w:r w:rsidRPr="007C460F">
              <w:rPr>
                <w:rFonts w:eastAsia="Times New Roman" w:cs="Times New Roman"/>
                <w:lang w:eastAsia="nb-NO"/>
              </w:rPr>
              <w:t xml:space="preserve">&lt; </w:t>
            </w:r>
            <w:r>
              <w:rPr>
                <w:rFonts w:eastAsia="Times New Roman" w:cs="Times New Roman"/>
                <w:lang w:eastAsia="nb-NO"/>
              </w:rPr>
              <w:t>7</w:t>
            </w:r>
            <w:r w:rsidRPr="007C460F">
              <w:rPr>
                <w:rFonts w:eastAsia="Times New Roman" w:cs="Times New Roman"/>
                <w:lang w:eastAsia="nb-NO"/>
              </w:rPr>
              <w:t>, helst under 3</w:t>
            </w:r>
          </w:p>
        </w:tc>
        <w:tc>
          <w:tcPr>
            <w:tcW w:w="2081" w:type="dxa"/>
            <w:shd w:val="clear" w:color="auto" w:fill="auto"/>
            <w:noWrap/>
            <w:vAlign w:val="bottom"/>
            <w:hideMark/>
          </w:tcPr>
          <w:p w14:paraId="29B3077D" w14:textId="77777777" w:rsidR="009E0B01" w:rsidRPr="00813E78" w:rsidRDefault="009E0B01" w:rsidP="00DA794F">
            <w:pPr>
              <w:spacing w:after="0" w:line="360" w:lineRule="auto"/>
              <w:jc w:val="right"/>
              <w:rPr>
                <w:rFonts w:eastAsia="Times New Roman" w:cs="Times New Roman"/>
                <w:sz w:val="20"/>
                <w:lang w:eastAsia="nb-NO"/>
              </w:rPr>
            </w:pPr>
            <w:r w:rsidRPr="00813E78">
              <w:rPr>
                <w:rFonts w:eastAsia="Times New Roman" w:cs="Times New Roman"/>
                <w:sz w:val="20"/>
                <w:lang w:eastAsia="nb-NO"/>
              </w:rPr>
              <w:t>Tilfredsstillende </w:t>
            </w:r>
          </w:p>
        </w:tc>
      </w:tr>
    </w:tbl>
    <w:p w14:paraId="46219A2E" w14:textId="77777777" w:rsidR="009E0B01" w:rsidRDefault="009E0B01" w:rsidP="00364B90">
      <w:pPr>
        <w:spacing w:line="360" w:lineRule="auto"/>
        <w:rPr>
          <w:rFonts w:cstheme="minorHAnsi"/>
          <w:b/>
          <w:sz w:val="28"/>
          <w:szCs w:val="28"/>
        </w:rPr>
      </w:pPr>
    </w:p>
    <w:p w14:paraId="12249F9F" w14:textId="77777777" w:rsidR="009E0B01" w:rsidRPr="00E85C9A" w:rsidRDefault="009E0B01" w:rsidP="00364B90">
      <w:pPr>
        <w:spacing w:line="360" w:lineRule="auto"/>
        <w:rPr>
          <w:rFonts w:cstheme="minorHAnsi"/>
          <w:b/>
          <w:sz w:val="28"/>
          <w:szCs w:val="28"/>
        </w:rPr>
      </w:pPr>
    </w:p>
    <w:p w14:paraId="220C4020" w14:textId="77777777" w:rsidR="00364B90" w:rsidRPr="00E85C9A" w:rsidRDefault="00364B90" w:rsidP="00364B90">
      <w:pPr>
        <w:spacing w:line="360" w:lineRule="auto"/>
        <w:rPr>
          <w:rFonts w:cstheme="minorHAnsi"/>
          <w:b/>
        </w:rPr>
      </w:pPr>
      <w:r w:rsidRPr="00E85C9A">
        <w:rPr>
          <w:rFonts w:cstheme="minorHAnsi"/>
          <w:b/>
        </w:rPr>
        <w:t>Oppgave 2</w:t>
      </w:r>
    </w:p>
    <w:p w14:paraId="4B04C94A" w14:textId="77777777" w:rsidR="00364B90" w:rsidRDefault="00364B90" w:rsidP="00364B90">
      <w:pPr>
        <w:pStyle w:val="Listeavsnitt"/>
        <w:spacing w:line="360" w:lineRule="auto"/>
        <w:ind w:left="0"/>
        <w:rPr>
          <w:rFonts w:cstheme="minorHAnsi"/>
        </w:rPr>
      </w:pPr>
      <w:r>
        <w:rPr>
          <w:rFonts w:cstheme="minorHAnsi"/>
        </w:rPr>
        <w:t>Med utgangspunkt i nøkkeltall og regnskapstall, setter vi opp to tabeller:</w:t>
      </w:r>
    </w:p>
    <w:p w14:paraId="11AB0888" w14:textId="77777777" w:rsidR="00364B90" w:rsidRDefault="00364B90" w:rsidP="00364B90">
      <w:pPr>
        <w:pStyle w:val="Listeavsnitt"/>
        <w:spacing w:line="360" w:lineRule="auto"/>
        <w:ind w:left="0"/>
        <w:rPr>
          <w:rFonts w:cstheme="minorHAnsi"/>
          <w:i/>
        </w:rPr>
      </w:pPr>
      <w:r>
        <w:rPr>
          <w:rFonts w:cstheme="minorHAnsi"/>
          <w:i/>
        </w:rPr>
        <w:t>(Denne oppgaven er løst med Excel modell fra leser.no. Ulike Excel modeller gir små differanser i utregning av nøkkeltall.)</w:t>
      </w:r>
    </w:p>
    <w:p w14:paraId="69730B6A" w14:textId="77777777" w:rsidR="00364B90" w:rsidRPr="00292B86" w:rsidRDefault="00364B90" w:rsidP="00364B90">
      <w:pPr>
        <w:pStyle w:val="Listeavsnitt"/>
        <w:spacing w:line="360" w:lineRule="auto"/>
        <w:ind w:left="0"/>
        <w:rPr>
          <w:rFonts w:cstheme="minorHAnsi"/>
          <w:i/>
        </w:rPr>
      </w:pPr>
      <w:r w:rsidRPr="00292B86">
        <w:rPr>
          <w:rFonts w:cstheme="minorHAnsi"/>
          <w:i/>
        </w:rPr>
        <w:t>Tabell 4.2</w:t>
      </w:r>
      <w:r>
        <w:rPr>
          <w:rFonts w:cstheme="minorHAnsi"/>
          <w:i/>
        </w:rPr>
        <w:t>.1</w:t>
      </w:r>
    </w:p>
    <w:tbl>
      <w:tblPr>
        <w:tblW w:w="9377"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79"/>
        <w:gridCol w:w="1134"/>
        <w:gridCol w:w="1134"/>
        <w:gridCol w:w="1985"/>
        <w:gridCol w:w="1645"/>
      </w:tblGrid>
      <w:tr w:rsidR="00364B90" w:rsidRPr="00B0760D" w14:paraId="27F5487C" w14:textId="77777777" w:rsidTr="00AE688C">
        <w:trPr>
          <w:trHeight w:val="180"/>
        </w:trPr>
        <w:tc>
          <w:tcPr>
            <w:tcW w:w="3479" w:type="dxa"/>
            <w:shd w:val="clear" w:color="000000" w:fill="auto"/>
            <w:noWrap/>
            <w:vAlign w:val="bottom"/>
          </w:tcPr>
          <w:p w14:paraId="7D89E2AE" w14:textId="77777777" w:rsidR="00364B90" w:rsidRPr="007C460F" w:rsidRDefault="00364B90" w:rsidP="00DA794F">
            <w:pPr>
              <w:spacing w:after="0" w:line="360" w:lineRule="auto"/>
              <w:jc w:val="both"/>
              <w:rPr>
                <w:rFonts w:eastAsia="Times New Roman" w:cs="Arial"/>
                <w:bCs/>
                <w:lang w:eastAsia="nb-NO"/>
              </w:rPr>
            </w:pPr>
            <w:bookmarkStart w:id="1" w:name="_Hlk516229004"/>
            <w:r w:rsidRPr="007C460F">
              <w:t xml:space="preserve">NØKKELTALL                             </w:t>
            </w:r>
          </w:p>
        </w:tc>
        <w:tc>
          <w:tcPr>
            <w:tcW w:w="1134" w:type="dxa"/>
            <w:shd w:val="clear" w:color="auto" w:fill="auto"/>
            <w:noWrap/>
            <w:vAlign w:val="bottom"/>
          </w:tcPr>
          <w:p w14:paraId="2DCA331C" w14:textId="77777777" w:rsidR="00364B90" w:rsidRPr="007C460F" w:rsidRDefault="00364B90" w:rsidP="00DA794F">
            <w:pPr>
              <w:spacing w:after="0" w:line="360" w:lineRule="auto"/>
              <w:jc w:val="both"/>
              <w:rPr>
                <w:rFonts w:eastAsia="Times New Roman" w:cs="Arial"/>
                <w:bCs/>
                <w:lang w:eastAsia="nb-NO"/>
              </w:rPr>
            </w:pPr>
            <w:r w:rsidRPr="007C460F">
              <w:rPr>
                <w:rFonts w:eastAsia="Times New Roman" w:cs="Arial"/>
                <w:bCs/>
                <w:lang w:eastAsia="nb-NO"/>
              </w:rPr>
              <w:t>20</w:t>
            </w:r>
            <w:r>
              <w:rPr>
                <w:rFonts w:eastAsia="Times New Roman" w:cs="Arial"/>
                <w:bCs/>
                <w:lang w:eastAsia="nb-NO"/>
              </w:rPr>
              <w:t>09</w:t>
            </w:r>
          </w:p>
        </w:tc>
        <w:tc>
          <w:tcPr>
            <w:tcW w:w="1134" w:type="dxa"/>
            <w:shd w:val="clear" w:color="auto" w:fill="auto"/>
            <w:noWrap/>
            <w:vAlign w:val="bottom"/>
          </w:tcPr>
          <w:p w14:paraId="4117836D" w14:textId="77777777" w:rsidR="00364B90" w:rsidRPr="007C460F" w:rsidRDefault="00364B90" w:rsidP="00DA794F">
            <w:pPr>
              <w:spacing w:after="0" w:line="360" w:lineRule="auto"/>
              <w:jc w:val="both"/>
              <w:rPr>
                <w:rFonts w:eastAsia="Times New Roman" w:cs="Arial"/>
                <w:bCs/>
                <w:lang w:eastAsia="nb-NO"/>
              </w:rPr>
            </w:pPr>
            <w:r w:rsidRPr="007C460F">
              <w:rPr>
                <w:rFonts w:eastAsia="Times New Roman" w:cs="Arial"/>
                <w:bCs/>
                <w:lang w:eastAsia="nb-NO"/>
              </w:rPr>
              <w:t>20</w:t>
            </w:r>
            <w:r>
              <w:rPr>
                <w:rFonts w:eastAsia="Times New Roman" w:cs="Arial"/>
                <w:bCs/>
                <w:lang w:eastAsia="nb-NO"/>
              </w:rPr>
              <w:t>08</w:t>
            </w:r>
          </w:p>
        </w:tc>
        <w:tc>
          <w:tcPr>
            <w:tcW w:w="1985" w:type="dxa"/>
            <w:shd w:val="clear" w:color="auto" w:fill="auto"/>
            <w:noWrap/>
            <w:vAlign w:val="bottom"/>
          </w:tcPr>
          <w:p w14:paraId="3E19C6A9" w14:textId="77777777" w:rsidR="00364B90" w:rsidRPr="007C460F" w:rsidRDefault="00364B90" w:rsidP="00DA794F">
            <w:pPr>
              <w:spacing w:after="0" w:line="360" w:lineRule="auto"/>
              <w:jc w:val="both"/>
              <w:rPr>
                <w:rFonts w:eastAsia="Times New Roman" w:cs="Times New Roman"/>
                <w:bCs/>
                <w:caps/>
                <w:lang w:eastAsia="nb-NO"/>
              </w:rPr>
            </w:pPr>
            <w:r w:rsidRPr="007C460F">
              <w:rPr>
                <w:rFonts w:eastAsia="Times New Roman" w:cs="Times New Roman"/>
                <w:bCs/>
                <w:caps/>
                <w:lang w:eastAsia="nb-NO"/>
              </w:rPr>
              <w:t>Normtall</w:t>
            </w:r>
          </w:p>
        </w:tc>
        <w:tc>
          <w:tcPr>
            <w:tcW w:w="1645" w:type="dxa"/>
            <w:shd w:val="clear" w:color="auto" w:fill="auto"/>
            <w:noWrap/>
            <w:vAlign w:val="bottom"/>
          </w:tcPr>
          <w:p w14:paraId="7DE727F8" w14:textId="77777777" w:rsidR="00364B90" w:rsidRPr="007C460F" w:rsidRDefault="00364B90" w:rsidP="00DA794F">
            <w:pPr>
              <w:spacing w:after="0" w:line="360" w:lineRule="auto"/>
              <w:jc w:val="both"/>
              <w:rPr>
                <w:rFonts w:eastAsia="Times New Roman" w:cs="Times New Roman"/>
                <w:bCs/>
                <w:caps/>
                <w:highlight w:val="red"/>
                <w:lang w:eastAsia="nb-NO"/>
              </w:rPr>
            </w:pPr>
            <w:r w:rsidRPr="007C460F">
              <w:rPr>
                <w:rFonts w:eastAsia="Times New Roman" w:cs="Times New Roman"/>
                <w:bCs/>
                <w:caps/>
                <w:lang w:eastAsia="nb-NO"/>
              </w:rPr>
              <w:t>Vurdering</w:t>
            </w:r>
          </w:p>
        </w:tc>
      </w:tr>
      <w:tr w:rsidR="00364B90" w:rsidRPr="00B0760D" w14:paraId="11B5C255" w14:textId="77777777" w:rsidTr="00AE688C">
        <w:trPr>
          <w:trHeight w:val="180"/>
        </w:trPr>
        <w:tc>
          <w:tcPr>
            <w:tcW w:w="3479" w:type="dxa"/>
            <w:shd w:val="clear" w:color="000000" w:fill="auto"/>
            <w:noWrap/>
            <w:vAlign w:val="bottom"/>
            <w:hideMark/>
          </w:tcPr>
          <w:p w14:paraId="07EA8C66" w14:textId="77777777" w:rsidR="00364B90" w:rsidRPr="007C460F" w:rsidRDefault="00364B90" w:rsidP="00DA794F">
            <w:pPr>
              <w:spacing w:after="0" w:line="360" w:lineRule="auto"/>
              <w:jc w:val="both"/>
              <w:rPr>
                <w:rFonts w:eastAsia="Times New Roman" w:cs="Arial"/>
                <w:bCs/>
                <w:i/>
                <w:lang w:eastAsia="nb-NO"/>
              </w:rPr>
            </w:pPr>
            <w:r w:rsidRPr="007C460F">
              <w:rPr>
                <w:rFonts w:eastAsia="Times New Roman" w:cs="Arial"/>
                <w:bCs/>
                <w:i/>
                <w:sz w:val="28"/>
                <w:lang w:eastAsia="nb-NO"/>
              </w:rPr>
              <w:t>Lønnsomhet</w:t>
            </w:r>
          </w:p>
        </w:tc>
        <w:tc>
          <w:tcPr>
            <w:tcW w:w="1134" w:type="dxa"/>
            <w:shd w:val="clear" w:color="auto" w:fill="auto"/>
            <w:noWrap/>
            <w:vAlign w:val="bottom"/>
            <w:hideMark/>
          </w:tcPr>
          <w:p w14:paraId="4C18E63E" w14:textId="77777777" w:rsidR="00364B90" w:rsidRPr="007C460F" w:rsidRDefault="00364B90" w:rsidP="00D9198B">
            <w:pPr>
              <w:spacing w:after="0" w:line="360" w:lineRule="auto"/>
              <w:jc w:val="right"/>
              <w:rPr>
                <w:rFonts w:eastAsia="Times New Roman" w:cs="Times New Roman"/>
                <w:lang w:eastAsia="nb-NO"/>
              </w:rPr>
            </w:pPr>
          </w:p>
        </w:tc>
        <w:tc>
          <w:tcPr>
            <w:tcW w:w="1134" w:type="dxa"/>
            <w:shd w:val="clear" w:color="auto" w:fill="auto"/>
            <w:noWrap/>
            <w:vAlign w:val="bottom"/>
            <w:hideMark/>
          </w:tcPr>
          <w:p w14:paraId="7245B369" w14:textId="77777777" w:rsidR="00364B90" w:rsidRPr="007C460F" w:rsidRDefault="00364B90" w:rsidP="00D9198B">
            <w:pPr>
              <w:spacing w:after="0" w:line="360" w:lineRule="auto"/>
              <w:jc w:val="right"/>
              <w:rPr>
                <w:rFonts w:eastAsia="Times New Roman" w:cs="Times New Roman"/>
                <w:lang w:eastAsia="nb-NO"/>
              </w:rPr>
            </w:pPr>
          </w:p>
        </w:tc>
        <w:tc>
          <w:tcPr>
            <w:tcW w:w="1985" w:type="dxa"/>
            <w:shd w:val="clear" w:color="auto" w:fill="auto"/>
            <w:noWrap/>
            <w:vAlign w:val="bottom"/>
            <w:hideMark/>
          </w:tcPr>
          <w:p w14:paraId="7700A9A5" w14:textId="77777777" w:rsidR="00364B90" w:rsidRPr="007C460F" w:rsidRDefault="00364B90" w:rsidP="00DA794F">
            <w:pPr>
              <w:spacing w:after="0" w:line="360" w:lineRule="auto"/>
              <w:jc w:val="both"/>
              <w:rPr>
                <w:rFonts w:eastAsia="Times New Roman" w:cs="Times New Roman"/>
                <w:lang w:eastAsia="nb-NO"/>
              </w:rPr>
            </w:pPr>
            <w:r w:rsidRPr="007C460F">
              <w:rPr>
                <w:rFonts w:eastAsia="Times New Roman" w:cs="Times New Roman"/>
                <w:lang w:eastAsia="nb-NO"/>
              </w:rPr>
              <w:t> </w:t>
            </w:r>
          </w:p>
        </w:tc>
        <w:tc>
          <w:tcPr>
            <w:tcW w:w="1645" w:type="dxa"/>
            <w:shd w:val="clear" w:color="000000" w:fill="auto"/>
            <w:noWrap/>
            <w:vAlign w:val="bottom"/>
            <w:hideMark/>
          </w:tcPr>
          <w:p w14:paraId="6F790B5C" w14:textId="77777777" w:rsidR="00364B90" w:rsidRPr="007C460F" w:rsidRDefault="00364B90" w:rsidP="00DA794F">
            <w:pPr>
              <w:spacing w:after="0" w:line="360" w:lineRule="auto"/>
              <w:jc w:val="right"/>
              <w:rPr>
                <w:rFonts w:eastAsia="Times New Roman" w:cs="Arial"/>
                <w:bCs/>
                <w:lang w:eastAsia="nb-NO"/>
              </w:rPr>
            </w:pPr>
            <w:r w:rsidRPr="007C460F">
              <w:rPr>
                <w:rFonts w:eastAsia="Times New Roman" w:cs="Arial"/>
                <w:bCs/>
                <w:lang w:eastAsia="nb-NO"/>
              </w:rPr>
              <w:t>Lønnsomhet</w:t>
            </w:r>
          </w:p>
        </w:tc>
      </w:tr>
      <w:tr w:rsidR="00364B90" w:rsidRPr="00B0760D" w14:paraId="3A4CD5E1" w14:textId="77777777" w:rsidTr="00AE688C">
        <w:trPr>
          <w:trHeight w:val="180"/>
        </w:trPr>
        <w:tc>
          <w:tcPr>
            <w:tcW w:w="3479" w:type="dxa"/>
            <w:shd w:val="clear" w:color="000000" w:fill="auto"/>
            <w:noWrap/>
            <w:vAlign w:val="bottom"/>
            <w:hideMark/>
          </w:tcPr>
          <w:p w14:paraId="04ECFEBD"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Totalkapital-rentabilitet</w:t>
            </w:r>
          </w:p>
        </w:tc>
        <w:tc>
          <w:tcPr>
            <w:tcW w:w="1134" w:type="dxa"/>
            <w:shd w:val="clear" w:color="auto" w:fill="auto"/>
            <w:noWrap/>
            <w:vAlign w:val="bottom"/>
          </w:tcPr>
          <w:p w14:paraId="12F5538F"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 xml:space="preserve"> 19,7 %</w:t>
            </w:r>
          </w:p>
        </w:tc>
        <w:tc>
          <w:tcPr>
            <w:tcW w:w="1134" w:type="dxa"/>
            <w:shd w:val="clear" w:color="auto" w:fill="auto"/>
            <w:noWrap/>
            <w:vAlign w:val="bottom"/>
          </w:tcPr>
          <w:p w14:paraId="68933F95"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6,6 %</w:t>
            </w:r>
          </w:p>
        </w:tc>
        <w:tc>
          <w:tcPr>
            <w:tcW w:w="1985" w:type="dxa"/>
            <w:shd w:val="clear" w:color="auto" w:fill="auto"/>
            <w:noWrap/>
            <w:vAlign w:val="bottom"/>
            <w:hideMark/>
          </w:tcPr>
          <w:p w14:paraId="73FB1E87" w14:textId="77777777" w:rsidR="00364B90" w:rsidRPr="007C460F" w:rsidRDefault="00364B90" w:rsidP="00DA794F">
            <w:pPr>
              <w:spacing w:after="0" w:line="360" w:lineRule="auto"/>
              <w:jc w:val="center"/>
              <w:rPr>
                <w:rFonts w:eastAsia="Times New Roman" w:cs="Times New Roman"/>
                <w:lang w:eastAsia="nb-NO"/>
              </w:rPr>
            </w:pPr>
            <w:r w:rsidRPr="007C460F">
              <w:rPr>
                <w:rFonts w:eastAsia="Times New Roman" w:cs="Times New Roman"/>
                <w:lang w:eastAsia="nb-NO"/>
              </w:rPr>
              <w:t>Over rentenivå</w:t>
            </w:r>
          </w:p>
        </w:tc>
        <w:tc>
          <w:tcPr>
            <w:tcW w:w="1645" w:type="dxa"/>
            <w:shd w:val="clear" w:color="auto" w:fill="auto"/>
            <w:noWrap/>
            <w:vAlign w:val="bottom"/>
          </w:tcPr>
          <w:p w14:paraId="03CF145D" w14:textId="77777777" w:rsidR="00364B90" w:rsidRPr="007C460F" w:rsidRDefault="00364B90" w:rsidP="00DA794F">
            <w:pPr>
              <w:spacing w:after="0" w:line="360" w:lineRule="auto"/>
              <w:jc w:val="center"/>
              <w:rPr>
                <w:rFonts w:eastAsia="Times New Roman" w:cs="Times New Roman"/>
                <w:lang w:eastAsia="nb-NO"/>
              </w:rPr>
            </w:pPr>
            <w:r>
              <w:rPr>
                <w:rFonts w:eastAsia="Times New Roman" w:cs="Times New Roman"/>
                <w:lang w:eastAsia="nb-NO"/>
              </w:rPr>
              <w:t>Svak i 2008</w:t>
            </w:r>
          </w:p>
        </w:tc>
      </w:tr>
      <w:tr w:rsidR="00364B90" w:rsidRPr="00B0760D" w14:paraId="33EDDC7C" w14:textId="77777777" w:rsidTr="00AE688C">
        <w:trPr>
          <w:trHeight w:val="180"/>
        </w:trPr>
        <w:tc>
          <w:tcPr>
            <w:tcW w:w="3479" w:type="dxa"/>
            <w:shd w:val="clear" w:color="000000" w:fill="auto"/>
            <w:noWrap/>
            <w:vAlign w:val="bottom"/>
            <w:hideMark/>
          </w:tcPr>
          <w:p w14:paraId="30B5E504" w14:textId="113038A8" w:rsidR="00364B90" w:rsidRDefault="00364B90" w:rsidP="00DA794F">
            <w:pPr>
              <w:spacing w:after="0" w:line="360" w:lineRule="auto"/>
              <w:jc w:val="both"/>
              <w:rPr>
                <w:rFonts w:eastAsia="Times New Roman" w:cs="Arial"/>
                <w:lang w:eastAsia="nb-NO"/>
              </w:rPr>
            </w:pPr>
            <w:r w:rsidRPr="007C460F">
              <w:rPr>
                <w:rFonts w:eastAsia="Times New Roman" w:cs="Arial"/>
                <w:lang w:eastAsia="nb-NO"/>
              </w:rPr>
              <w:t>Egenkapital-rentabilitet</w:t>
            </w:r>
            <w:r w:rsidR="00FF703C">
              <w:rPr>
                <w:rFonts w:eastAsia="Times New Roman" w:cs="Arial"/>
                <w:lang w:eastAsia="nb-NO"/>
              </w:rPr>
              <w:t xml:space="preserve"> </w:t>
            </w:r>
            <w:r w:rsidR="00FF703C" w:rsidRPr="00FF703C">
              <w:rPr>
                <w:rFonts w:eastAsia="Times New Roman" w:cs="Arial"/>
                <w:color w:val="FF0000"/>
                <w:lang w:eastAsia="nb-NO"/>
              </w:rPr>
              <w:t xml:space="preserve">(før </w:t>
            </w:r>
            <w:commentRangeStart w:id="2"/>
            <w:r w:rsidR="00FF703C" w:rsidRPr="00FF703C">
              <w:rPr>
                <w:rFonts w:eastAsia="Times New Roman" w:cs="Arial"/>
                <w:color w:val="FF0000"/>
                <w:lang w:eastAsia="nb-NO"/>
              </w:rPr>
              <w:t>skatt</w:t>
            </w:r>
            <w:commentRangeEnd w:id="2"/>
            <w:r w:rsidR="00FF703C">
              <w:rPr>
                <w:rStyle w:val="Merknadsreferanse"/>
              </w:rPr>
              <w:commentReference w:id="2"/>
            </w:r>
            <w:r w:rsidR="00FF703C" w:rsidRPr="00FF703C">
              <w:rPr>
                <w:rFonts w:eastAsia="Times New Roman" w:cs="Arial"/>
                <w:color w:val="FF0000"/>
                <w:lang w:eastAsia="nb-NO"/>
              </w:rPr>
              <w:t>)</w:t>
            </w:r>
          </w:p>
          <w:p w14:paraId="4D1FA0D8" w14:textId="77777777" w:rsidR="0095226D" w:rsidRPr="007C460F" w:rsidRDefault="0095226D" w:rsidP="00DA794F">
            <w:pPr>
              <w:spacing w:after="0" w:line="360" w:lineRule="auto"/>
              <w:jc w:val="both"/>
              <w:rPr>
                <w:rFonts w:eastAsia="Times New Roman" w:cs="Arial"/>
                <w:lang w:eastAsia="nb-NO"/>
              </w:rPr>
            </w:pPr>
          </w:p>
        </w:tc>
        <w:tc>
          <w:tcPr>
            <w:tcW w:w="1134" w:type="dxa"/>
            <w:shd w:val="clear" w:color="auto" w:fill="auto"/>
            <w:noWrap/>
            <w:vAlign w:val="bottom"/>
          </w:tcPr>
          <w:p w14:paraId="516A68DE" w14:textId="0592E74E" w:rsidR="00364B90" w:rsidRPr="007C460F" w:rsidRDefault="0095226D" w:rsidP="00D9198B">
            <w:pPr>
              <w:spacing w:after="0" w:line="360" w:lineRule="auto"/>
              <w:jc w:val="right"/>
              <w:rPr>
                <w:rFonts w:eastAsia="Times New Roman" w:cs="Times New Roman"/>
                <w:lang w:eastAsia="nb-NO"/>
              </w:rPr>
            </w:pPr>
            <w:r w:rsidRPr="00E72239">
              <w:rPr>
                <w:rFonts w:eastAsia="Times New Roman" w:cs="Times New Roman"/>
                <w:color w:val="FF0000"/>
                <w:lang w:eastAsia="nb-NO"/>
              </w:rPr>
              <w:t>20</w:t>
            </w:r>
            <w:r w:rsidRPr="00F5332F">
              <w:rPr>
                <w:rFonts w:eastAsia="Times New Roman" w:cs="Times New Roman"/>
                <w:lang w:eastAsia="nb-NO"/>
              </w:rPr>
              <w:t>,</w:t>
            </w:r>
            <w:commentRangeStart w:id="3"/>
            <w:r w:rsidR="00E72239" w:rsidRPr="00E72239">
              <w:rPr>
                <w:rFonts w:eastAsia="Times New Roman" w:cs="Times New Roman"/>
                <w:color w:val="FF0000"/>
                <w:lang w:eastAsia="nb-NO"/>
              </w:rPr>
              <w:t>3</w:t>
            </w:r>
            <w:commentRangeEnd w:id="3"/>
            <w:r w:rsidR="00E72239">
              <w:rPr>
                <w:rStyle w:val="Merknadsreferanse"/>
              </w:rPr>
              <w:commentReference w:id="3"/>
            </w:r>
            <w:r w:rsidRPr="00E72239">
              <w:rPr>
                <w:rFonts w:eastAsia="Times New Roman" w:cs="Times New Roman"/>
                <w:color w:val="FF0000"/>
                <w:lang w:eastAsia="nb-NO"/>
              </w:rPr>
              <w:t xml:space="preserve"> </w:t>
            </w:r>
            <w:r w:rsidRPr="00F5332F">
              <w:rPr>
                <w:rFonts w:eastAsia="Times New Roman" w:cs="Times New Roman"/>
                <w:lang w:eastAsia="nb-NO"/>
              </w:rPr>
              <w:t>%</w:t>
            </w:r>
            <w:r>
              <w:rPr>
                <w:rFonts w:eastAsia="Times New Roman" w:cs="Times New Roman"/>
                <w:color w:val="FF0000"/>
                <w:lang w:eastAsia="nb-NO"/>
              </w:rPr>
              <w:t xml:space="preserve"> </w:t>
            </w:r>
          </w:p>
        </w:tc>
        <w:tc>
          <w:tcPr>
            <w:tcW w:w="1134" w:type="dxa"/>
            <w:shd w:val="clear" w:color="auto" w:fill="auto"/>
            <w:noWrap/>
            <w:vAlign w:val="bottom"/>
          </w:tcPr>
          <w:p w14:paraId="7A45E3C9" w14:textId="1EBE6D72" w:rsidR="00364B90" w:rsidRPr="007C460F" w:rsidRDefault="0095226D" w:rsidP="00D9198B">
            <w:pPr>
              <w:spacing w:after="0" w:line="360" w:lineRule="auto"/>
              <w:jc w:val="right"/>
              <w:rPr>
                <w:rFonts w:eastAsia="Times New Roman" w:cs="Times New Roman"/>
                <w:lang w:eastAsia="nb-NO"/>
              </w:rPr>
            </w:pPr>
            <w:r w:rsidRPr="00E72239">
              <w:rPr>
                <w:rFonts w:eastAsia="Times New Roman" w:cs="Times New Roman"/>
                <w:color w:val="FF0000"/>
                <w:lang w:eastAsia="nb-NO"/>
              </w:rPr>
              <w:t>5,</w:t>
            </w:r>
            <w:r w:rsidR="00E72239">
              <w:rPr>
                <w:rFonts w:eastAsia="Times New Roman" w:cs="Times New Roman"/>
                <w:color w:val="FF0000"/>
                <w:lang w:eastAsia="nb-NO"/>
              </w:rPr>
              <w:t>8</w:t>
            </w:r>
            <w:r w:rsidRPr="00E72239">
              <w:rPr>
                <w:rFonts w:eastAsia="Times New Roman" w:cs="Times New Roman"/>
                <w:lang w:eastAsia="nb-NO"/>
              </w:rPr>
              <w:t xml:space="preserve"> </w:t>
            </w:r>
            <w:r w:rsidRPr="00F5332F">
              <w:rPr>
                <w:rFonts w:eastAsia="Times New Roman" w:cs="Times New Roman"/>
                <w:lang w:eastAsia="nb-NO"/>
              </w:rPr>
              <w:t>%</w:t>
            </w:r>
          </w:p>
        </w:tc>
        <w:tc>
          <w:tcPr>
            <w:tcW w:w="1985" w:type="dxa"/>
            <w:shd w:val="clear" w:color="auto" w:fill="auto"/>
            <w:noWrap/>
            <w:vAlign w:val="bottom"/>
            <w:hideMark/>
          </w:tcPr>
          <w:p w14:paraId="66409FBC" w14:textId="77777777" w:rsidR="00364B90" w:rsidRPr="007C460F" w:rsidRDefault="00364B90" w:rsidP="00DA794F">
            <w:pPr>
              <w:spacing w:after="0" w:line="360" w:lineRule="auto"/>
              <w:jc w:val="center"/>
              <w:rPr>
                <w:rFonts w:eastAsia="Times New Roman" w:cs="Times New Roman"/>
                <w:lang w:eastAsia="nb-NO"/>
              </w:rPr>
            </w:pPr>
            <w:r w:rsidRPr="007C460F">
              <w:rPr>
                <w:rFonts w:eastAsia="Times New Roman" w:cs="Times New Roman"/>
                <w:lang w:eastAsia="nb-NO"/>
              </w:rPr>
              <w:t>4-5 %</w:t>
            </w:r>
            <w:r>
              <w:rPr>
                <w:rFonts w:eastAsia="Times New Roman" w:cs="Times New Roman"/>
                <w:lang w:eastAsia="nb-NO"/>
              </w:rPr>
              <w:t xml:space="preserve"> større enn</w:t>
            </w:r>
            <w:r w:rsidRPr="007C460F">
              <w:rPr>
                <w:rFonts w:eastAsia="Times New Roman" w:cs="Times New Roman"/>
                <w:lang w:eastAsia="nb-NO"/>
              </w:rPr>
              <w:t xml:space="preserve"> </w:t>
            </w:r>
            <w:proofErr w:type="spellStart"/>
            <w:r w:rsidRPr="007C460F">
              <w:rPr>
                <w:rFonts w:eastAsia="Times New Roman" w:cs="Times New Roman"/>
                <w:lang w:eastAsia="nb-NO"/>
              </w:rPr>
              <w:t>Tkr</w:t>
            </w:r>
            <w:proofErr w:type="spellEnd"/>
          </w:p>
        </w:tc>
        <w:tc>
          <w:tcPr>
            <w:tcW w:w="1645" w:type="dxa"/>
            <w:shd w:val="clear" w:color="auto" w:fill="auto"/>
            <w:noWrap/>
            <w:vAlign w:val="bottom"/>
          </w:tcPr>
          <w:p w14:paraId="583CEA1A"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For lav 2008</w:t>
            </w:r>
          </w:p>
        </w:tc>
      </w:tr>
      <w:tr w:rsidR="00364B90" w:rsidRPr="00B0760D" w14:paraId="086FBBE9" w14:textId="77777777" w:rsidTr="00AE688C">
        <w:trPr>
          <w:trHeight w:val="180"/>
        </w:trPr>
        <w:tc>
          <w:tcPr>
            <w:tcW w:w="3479" w:type="dxa"/>
            <w:shd w:val="clear" w:color="auto" w:fill="auto"/>
            <w:noWrap/>
            <w:vAlign w:val="bottom"/>
            <w:hideMark/>
          </w:tcPr>
          <w:p w14:paraId="4730503F"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Kapitalens oml</w:t>
            </w:r>
            <w:r>
              <w:rPr>
                <w:rFonts w:eastAsia="Times New Roman" w:cs="Arial"/>
                <w:lang w:eastAsia="nb-NO"/>
              </w:rPr>
              <w:t>øps</w:t>
            </w:r>
            <w:r w:rsidRPr="007C460F">
              <w:rPr>
                <w:rFonts w:eastAsia="Times New Roman" w:cs="Arial"/>
                <w:lang w:eastAsia="nb-NO"/>
              </w:rPr>
              <w:t>hastighet</w:t>
            </w:r>
          </w:p>
        </w:tc>
        <w:tc>
          <w:tcPr>
            <w:tcW w:w="1134" w:type="dxa"/>
            <w:shd w:val="clear" w:color="auto" w:fill="auto"/>
            <w:noWrap/>
            <w:vAlign w:val="bottom"/>
          </w:tcPr>
          <w:p w14:paraId="23835A81" w14:textId="0D529074" w:rsidR="00364B90" w:rsidRPr="007C460F" w:rsidRDefault="00364B90" w:rsidP="00D9198B">
            <w:pPr>
              <w:spacing w:after="0" w:line="360" w:lineRule="auto"/>
              <w:jc w:val="right"/>
              <w:rPr>
                <w:rFonts w:eastAsia="Times New Roman" w:cs="Times New Roman"/>
                <w:lang w:eastAsia="nb-NO"/>
              </w:rPr>
            </w:pPr>
            <w:r w:rsidRPr="009E0B01">
              <w:rPr>
                <w:rFonts w:eastAsia="Times New Roman" w:cs="Times New Roman"/>
                <w:color w:val="FF0000"/>
                <w:lang w:eastAsia="nb-NO"/>
              </w:rPr>
              <w:t>1,</w:t>
            </w:r>
            <w:commentRangeStart w:id="4"/>
            <w:r w:rsidR="00574B81" w:rsidRPr="009E0B01">
              <w:rPr>
                <w:rFonts w:eastAsia="Times New Roman" w:cs="Times New Roman"/>
                <w:color w:val="FF0000"/>
                <w:lang w:eastAsia="nb-NO"/>
              </w:rPr>
              <w:t>6</w:t>
            </w:r>
            <w:commentRangeEnd w:id="4"/>
            <w:r w:rsidR="00D9198B">
              <w:rPr>
                <w:rStyle w:val="Merknadsreferanse"/>
              </w:rPr>
              <w:commentReference w:id="4"/>
            </w:r>
          </w:p>
        </w:tc>
        <w:tc>
          <w:tcPr>
            <w:tcW w:w="1134" w:type="dxa"/>
            <w:shd w:val="clear" w:color="auto" w:fill="auto"/>
            <w:noWrap/>
            <w:vAlign w:val="bottom"/>
          </w:tcPr>
          <w:p w14:paraId="0133C3A2" w14:textId="337C6146"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1,5</w:t>
            </w:r>
          </w:p>
        </w:tc>
        <w:tc>
          <w:tcPr>
            <w:tcW w:w="1985" w:type="dxa"/>
            <w:shd w:val="clear" w:color="auto" w:fill="auto"/>
            <w:noWrap/>
            <w:vAlign w:val="bottom"/>
            <w:hideMark/>
          </w:tcPr>
          <w:p w14:paraId="39E4DD3E" w14:textId="77777777" w:rsidR="00364B90" w:rsidRPr="007C460F" w:rsidRDefault="00364B90" w:rsidP="00DA794F">
            <w:pPr>
              <w:spacing w:after="0" w:line="360" w:lineRule="auto"/>
              <w:jc w:val="center"/>
              <w:rPr>
                <w:rFonts w:eastAsia="Times New Roman" w:cs="Times New Roman"/>
                <w:lang w:eastAsia="nb-NO"/>
              </w:rPr>
            </w:pPr>
            <w:r w:rsidRPr="007C460F">
              <w:rPr>
                <w:rFonts w:eastAsia="Times New Roman" w:cs="Times New Roman"/>
                <w:lang w:eastAsia="nb-NO"/>
              </w:rPr>
              <w:t>Over 1</w:t>
            </w:r>
          </w:p>
        </w:tc>
        <w:tc>
          <w:tcPr>
            <w:tcW w:w="1645" w:type="dxa"/>
            <w:shd w:val="clear" w:color="auto" w:fill="auto"/>
            <w:noWrap/>
            <w:vAlign w:val="bottom"/>
            <w:hideMark/>
          </w:tcPr>
          <w:p w14:paraId="1C0860A1"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Tilfredsstillende</w:t>
            </w:r>
          </w:p>
        </w:tc>
      </w:tr>
      <w:tr w:rsidR="00364B90" w:rsidRPr="00B0760D" w14:paraId="0ADEDBBE" w14:textId="77777777" w:rsidTr="00AE688C">
        <w:trPr>
          <w:trHeight w:val="180"/>
        </w:trPr>
        <w:tc>
          <w:tcPr>
            <w:tcW w:w="3479" w:type="dxa"/>
            <w:shd w:val="clear" w:color="000000" w:fill="auto"/>
            <w:noWrap/>
            <w:vAlign w:val="bottom"/>
            <w:hideMark/>
          </w:tcPr>
          <w:p w14:paraId="41888EB2"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Resultatgrad</w:t>
            </w:r>
          </w:p>
        </w:tc>
        <w:tc>
          <w:tcPr>
            <w:tcW w:w="1134" w:type="dxa"/>
            <w:shd w:val="clear" w:color="auto" w:fill="auto"/>
            <w:noWrap/>
            <w:vAlign w:val="bottom"/>
          </w:tcPr>
          <w:p w14:paraId="2ED70D38"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12,2 %</w:t>
            </w:r>
          </w:p>
        </w:tc>
        <w:tc>
          <w:tcPr>
            <w:tcW w:w="1134" w:type="dxa"/>
            <w:shd w:val="clear" w:color="auto" w:fill="auto"/>
            <w:noWrap/>
            <w:vAlign w:val="bottom"/>
          </w:tcPr>
          <w:p w14:paraId="0B22ECEC"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4,4 %</w:t>
            </w:r>
          </w:p>
        </w:tc>
        <w:tc>
          <w:tcPr>
            <w:tcW w:w="1985" w:type="dxa"/>
            <w:shd w:val="clear" w:color="auto" w:fill="auto"/>
            <w:noWrap/>
            <w:vAlign w:val="bottom"/>
            <w:hideMark/>
          </w:tcPr>
          <w:p w14:paraId="55E7C976" w14:textId="77777777" w:rsidR="00364B90" w:rsidRPr="007C460F" w:rsidRDefault="00364B90" w:rsidP="00DA794F">
            <w:pPr>
              <w:spacing w:after="0" w:line="360" w:lineRule="auto"/>
              <w:jc w:val="center"/>
              <w:rPr>
                <w:rFonts w:eastAsia="Times New Roman" w:cs="Times New Roman"/>
                <w:lang w:eastAsia="nb-NO"/>
              </w:rPr>
            </w:pPr>
            <w:r w:rsidRPr="007C460F">
              <w:rPr>
                <w:rFonts w:eastAsia="Times New Roman" w:cs="Times New Roman"/>
                <w:lang w:eastAsia="nb-NO"/>
              </w:rPr>
              <w:t>10 %</w:t>
            </w:r>
          </w:p>
        </w:tc>
        <w:tc>
          <w:tcPr>
            <w:tcW w:w="1645" w:type="dxa"/>
            <w:shd w:val="clear" w:color="auto" w:fill="auto"/>
            <w:noWrap/>
            <w:vAlign w:val="bottom"/>
            <w:hideMark/>
          </w:tcPr>
          <w:p w14:paraId="3828A8C2"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For lav 2008</w:t>
            </w:r>
          </w:p>
        </w:tc>
      </w:tr>
      <w:tr w:rsidR="00364B90" w:rsidRPr="00B0760D" w14:paraId="2999817F" w14:textId="77777777" w:rsidTr="00AE688C">
        <w:trPr>
          <w:trHeight w:val="180"/>
        </w:trPr>
        <w:tc>
          <w:tcPr>
            <w:tcW w:w="3479" w:type="dxa"/>
            <w:shd w:val="clear" w:color="auto" w:fill="auto"/>
            <w:noWrap/>
            <w:vAlign w:val="bottom"/>
            <w:hideMark/>
          </w:tcPr>
          <w:p w14:paraId="22A0C385"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Bruttofortjeneste i Kr</w:t>
            </w:r>
          </w:p>
        </w:tc>
        <w:tc>
          <w:tcPr>
            <w:tcW w:w="1134" w:type="dxa"/>
            <w:shd w:val="clear" w:color="auto" w:fill="auto"/>
            <w:noWrap/>
            <w:vAlign w:val="bottom"/>
          </w:tcPr>
          <w:p w14:paraId="0C798156"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6 025 000</w:t>
            </w:r>
          </w:p>
        </w:tc>
        <w:tc>
          <w:tcPr>
            <w:tcW w:w="1134" w:type="dxa"/>
            <w:shd w:val="clear" w:color="auto" w:fill="auto"/>
            <w:noWrap/>
            <w:vAlign w:val="bottom"/>
          </w:tcPr>
          <w:p w14:paraId="2C6386AD"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5 050 000</w:t>
            </w:r>
          </w:p>
        </w:tc>
        <w:tc>
          <w:tcPr>
            <w:tcW w:w="1985" w:type="dxa"/>
            <w:shd w:val="clear" w:color="auto" w:fill="auto"/>
            <w:noWrap/>
            <w:vAlign w:val="bottom"/>
            <w:hideMark/>
          </w:tcPr>
          <w:p w14:paraId="01326ACD" w14:textId="77777777" w:rsidR="00364B90" w:rsidRPr="007C460F" w:rsidRDefault="00364B90" w:rsidP="00DA794F">
            <w:pPr>
              <w:spacing w:after="0" w:line="360" w:lineRule="auto"/>
              <w:jc w:val="center"/>
              <w:rPr>
                <w:rFonts w:eastAsia="Times New Roman" w:cs="Times New Roman"/>
                <w:lang w:eastAsia="nb-NO"/>
              </w:rPr>
            </w:pPr>
          </w:p>
        </w:tc>
        <w:tc>
          <w:tcPr>
            <w:tcW w:w="1645" w:type="dxa"/>
            <w:shd w:val="clear" w:color="auto" w:fill="auto"/>
            <w:noWrap/>
            <w:vAlign w:val="bottom"/>
            <w:hideMark/>
          </w:tcPr>
          <w:p w14:paraId="0637E6AF" w14:textId="77777777" w:rsidR="00364B90" w:rsidRPr="007C460F" w:rsidRDefault="00364B90" w:rsidP="00DA794F">
            <w:pPr>
              <w:spacing w:after="0" w:line="360" w:lineRule="auto"/>
              <w:jc w:val="right"/>
              <w:rPr>
                <w:rFonts w:eastAsia="Times New Roman" w:cs="Times New Roman"/>
                <w:lang w:eastAsia="nb-NO"/>
              </w:rPr>
            </w:pPr>
          </w:p>
        </w:tc>
      </w:tr>
      <w:tr w:rsidR="00364B90" w:rsidRPr="00B0760D" w14:paraId="238FA37C" w14:textId="77777777" w:rsidTr="00AE688C">
        <w:trPr>
          <w:trHeight w:val="180"/>
        </w:trPr>
        <w:tc>
          <w:tcPr>
            <w:tcW w:w="3479" w:type="dxa"/>
            <w:shd w:val="clear" w:color="auto" w:fill="auto"/>
            <w:noWrap/>
            <w:vAlign w:val="bottom"/>
            <w:hideMark/>
          </w:tcPr>
          <w:p w14:paraId="0109B3C6"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Bruttofortjeneste i %</w:t>
            </w:r>
          </w:p>
        </w:tc>
        <w:tc>
          <w:tcPr>
            <w:tcW w:w="1134" w:type="dxa"/>
            <w:shd w:val="clear" w:color="auto" w:fill="auto"/>
            <w:noWrap/>
            <w:vAlign w:val="bottom"/>
          </w:tcPr>
          <w:p w14:paraId="6C4263D1" w14:textId="77777777" w:rsidR="00364B90" w:rsidRPr="007C460F" w:rsidRDefault="00364B90" w:rsidP="00D9198B">
            <w:pPr>
              <w:spacing w:after="0" w:line="360" w:lineRule="auto"/>
              <w:jc w:val="right"/>
              <w:rPr>
                <w:rFonts w:eastAsia="Times New Roman" w:cs="Times New Roman"/>
                <w:lang w:eastAsia="nb-NO"/>
              </w:rPr>
            </w:pPr>
            <w:r w:rsidRPr="009E0B01">
              <w:rPr>
                <w:rFonts w:eastAsia="Times New Roman" w:cs="Times New Roman"/>
                <w:color w:val="FF0000"/>
                <w:lang w:eastAsia="nb-NO"/>
              </w:rPr>
              <w:t>37</w:t>
            </w:r>
            <w:r w:rsidR="00574B81" w:rsidRPr="009E0B01">
              <w:rPr>
                <w:rFonts w:eastAsia="Times New Roman" w:cs="Times New Roman"/>
                <w:color w:val="FF0000"/>
                <w:lang w:eastAsia="nb-NO"/>
              </w:rPr>
              <w:t>,</w:t>
            </w:r>
            <w:commentRangeStart w:id="5"/>
            <w:r w:rsidR="00574B81" w:rsidRPr="009E0B01">
              <w:rPr>
                <w:rFonts w:eastAsia="Times New Roman" w:cs="Times New Roman"/>
                <w:color w:val="FF0000"/>
                <w:lang w:eastAsia="nb-NO"/>
              </w:rPr>
              <w:t>4</w:t>
            </w:r>
            <w:commentRangeEnd w:id="5"/>
            <w:r w:rsidR="00DE5837">
              <w:rPr>
                <w:rStyle w:val="Merknadsreferanse"/>
              </w:rPr>
              <w:commentReference w:id="5"/>
            </w:r>
            <w:r w:rsidRPr="009E0B01">
              <w:rPr>
                <w:rFonts w:eastAsia="Times New Roman" w:cs="Times New Roman"/>
                <w:color w:val="FF0000"/>
                <w:lang w:eastAsia="nb-NO"/>
              </w:rPr>
              <w:t xml:space="preserve"> </w:t>
            </w:r>
            <w:r>
              <w:rPr>
                <w:rFonts w:eastAsia="Times New Roman" w:cs="Times New Roman"/>
                <w:lang w:eastAsia="nb-NO"/>
              </w:rPr>
              <w:t>%</w:t>
            </w:r>
          </w:p>
        </w:tc>
        <w:tc>
          <w:tcPr>
            <w:tcW w:w="1134" w:type="dxa"/>
            <w:shd w:val="clear" w:color="auto" w:fill="auto"/>
            <w:noWrap/>
            <w:vAlign w:val="bottom"/>
          </w:tcPr>
          <w:p w14:paraId="49FC49EA" w14:textId="77777777" w:rsidR="00364B90" w:rsidRPr="007C460F" w:rsidRDefault="00364B90" w:rsidP="00D9198B">
            <w:pPr>
              <w:spacing w:after="0" w:line="360" w:lineRule="auto"/>
              <w:jc w:val="right"/>
              <w:rPr>
                <w:rFonts w:eastAsia="Times New Roman" w:cs="Times New Roman"/>
                <w:lang w:eastAsia="nb-NO"/>
              </w:rPr>
            </w:pPr>
            <w:r w:rsidRPr="009E0B01">
              <w:rPr>
                <w:rFonts w:eastAsia="Times New Roman" w:cs="Times New Roman"/>
                <w:color w:val="FF0000"/>
                <w:lang w:eastAsia="nb-NO"/>
              </w:rPr>
              <w:t>3</w:t>
            </w:r>
            <w:r w:rsidR="00574B81" w:rsidRPr="009E0B01">
              <w:rPr>
                <w:rFonts w:eastAsia="Times New Roman" w:cs="Times New Roman"/>
                <w:color w:val="FF0000"/>
                <w:lang w:eastAsia="nb-NO"/>
              </w:rPr>
              <w:t>4,</w:t>
            </w:r>
            <w:commentRangeStart w:id="6"/>
            <w:r w:rsidR="00574B81" w:rsidRPr="009E0B01">
              <w:rPr>
                <w:rFonts w:eastAsia="Times New Roman" w:cs="Times New Roman"/>
                <w:color w:val="FF0000"/>
                <w:lang w:eastAsia="nb-NO"/>
              </w:rPr>
              <w:t>8</w:t>
            </w:r>
            <w:commentRangeEnd w:id="6"/>
            <w:r w:rsidR="00B27A79">
              <w:rPr>
                <w:rStyle w:val="Merknadsreferanse"/>
              </w:rPr>
              <w:commentReference w:id="6"/>
            </w:r>
            <w:r w:rsidRPr="009E0B01">
              <w:rPr>
                <w:rFonts w:eastAsia="Times New Roman" w:cs="Times New Roman"/>
                <w:color w:val="FF0000"/>
                <w:lang w:eastAsia="nb-NO"/>
              </w:rPr>
              <w:t xml:space="preserve"> </w:t>
            </w:r>
            <w:r>
              <w:rPr>
                <w:rFonts w:eastAsia="Times New Roman" w:cs="Times New Roman"/>
                <w:lang w:eastAsia="nb-NO"/>
              </w:rPr>
              <w:t>%</w:t>
            </w:r>
          </w:p>
        </w:tc>
        <w:tc>
          <w:tcPr>
            <w:tcW w:w="1985" w:type="dxa"/>
            <w:shd w:val="clear" w:color="auto" w:fill="auto"/>
            <w:noWrap/>
            <w:vAlign w:val="bottom"/>
            <w:hideMark/>
          </w:tcPr>
          <w:p w14:paraId="6EAC82E0"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Bransjeavhengig</w:t>
            </w:r>
          </w:p>
        </w:tc>
        <w:tc>
          <w:tcPr>
            <w:tcW w:w="1645" w:type="dxa"/>
            <w:shd w:val="clear" w:color="auto" w:fill="auto"/>
            <w:noWrap/>
            <w:vAlign w:val="bottom"/>
            <w:hideMark/>
          </w:tcPr>
          <w:p w14:paraId="6B25C8A7" w14:textId="77777777" w:rsidR="00364B90" w:rsidRPr="007C460F" w:rsidRDefault="00364B90" w:rsidP="00DA794F">
            <w:pPr>
              <w:spacing w:after="0" w:line="360" w:lineRule="auto"/>
              <w:jc w:val="right"/>
              <w:rPr>
                <w:rFonts w:eastAsia="Times New Roman" w:cs="Times New Roman"/>
                <w:lang w:eastAsia="nb-NO"/>
              </w:rPr>
            </w:pPr>
          </w:p>
        </w:tc>
      </w:tr>
      <w:tr w:rsidR="00364B90" w:rsidRPr="00B0760D" w14:paraId="24DF7774" w14:textId="77777777" w:rsidTr="00AE688C">
        <w:trPr>
          <w:trHeight w:val="180"/>
        </w:trPr>
        <w:tc>
          <w:tcPr>
            <w:tcW w:w="3479" w:type="dxa"/>
            <w:shd w:val="clear" w:color="auto" w:fill="auto"/>
            <w:noWrap/>
            <w:vAlign w:val="bottom"/>
            <w:hideMark/>
          </w:tcPr>
          <w:p w14:paraId="587F866A"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Driftsmargin</w:t>
            </w:r>
          </w:p>
        </w:tc>
        <w:tc>
          <w:tcPr>
            <w:tcW w:w="1134" w:type="dxa"/>
            <w:shd w:val="clear" w:color="auto" w:fill="auto"/>
            <w:noWrap/>
            <w:vAlign w:val="bottom"/>
          </w:tcPr>
          <w:p w14:paraId="2F547D74" w14:textId="77777777" w:rsidR="00364B90" w:rsidRPr="007C460F" w:rsidRDefault="00364B90" w:rsidP="00D9198B">
            <w:pPr>
              <w:spacing w:after="0" w:line="360" w:lineRule="auto"/>
              <w:jc w:val="right"/>
              <w:rPr>
                <w:rFonts w:eastAsia="Times New Roman" w:cs="Times New Roman"/>
                <w:lang w:eastAsia="nb-NO"/>
              </w:rPr>
            </w:pPr>
            <w:r w:rsidRPr="009E0B01">
              <w:rPr>
                <w:rFonts w:eastAsia="Times New Roman" w:cs="Times New Roman"/>
                <w:color w:val="FF0000"/>
                <w:lang w:eastAsia="nb-NO"/>
              </w:rPr>
              <w:t>9</w:t>
            </w:r>
            <w:r w:rsidR="00574B81" w:rsidRPr="009E0B01">
              <w:rPr>
                <w:rFonts w:eastAsia="Times New Roman" w:cs="Times New Roman"/>
                <w:color w:val="FF0000"/>
                <w:lang w:eastAsia="nb-NO"/>
              </w:rPr>
              <w:t>,</w:t>
            </w:r>
            <w:commentRangeStart w:id="7"/>
            <w:r w:rsidR="00574B81" w:rsidRPr="009E0B01">
              <w:rPr>
                <w:rFonts w:eastAsia="Times New Roman" w:cs="Times New Roman"/>
                <w:color w:val="FF0000"/>
                <w:lang w:eastAsia="nb-NO"/>
              </w:rPr>
              <w:t>1</w:t>
            </w:r>
            <w:commentRangeEnd w:id="7"/>
            <w:r w:rsidR="00DE5837">
              <w:rPr>
                <w:rStyle w:val="Merknadsreferanse"/>
              </w:rPr>
              <w:commentReference w:id="7"/>
            </w:r>
            <w:r w:rsidRPr="009E0B01">
              <w:rPr>
                <w:rFonts w:eastAsia="Times New Roman" w:cs="Times New Roman"/>
                <w:color w:val="FF0000"/>
                <w:lang w:eastAsia="nb-NO"/>
              </w:rPr>
              <w:t xml:space="preserve"> </w:t>
            </w:r>
            <w:r>
              <w:rPr>
                <w:rFonts w:eastAsia="Times New Roman" w:cs="Times New Roman"/>
                <w:lang w:eastAsia="nb-NO"/>
              </w:rPr>
              <w:t>%</w:t>
            </w:r>
          </w:p>
        </w:tc>
        <w:tc>
          <w:tcPr>
            <w:tcW w:w="1134" w:type="dxa"/>
            <w:shd w:val="clear" w:color="auto" w:fill="auto"/>
            <w:noWrap/>
            <w:vAlign w:val="bottom"/>
          </w:tcPr>
          <w:p w14:paraId="575DA906" w14:textId="77777777" w:rsidR="00364B90" w:rsidRPr="007C460F" w:rsidRDefault="00364B90" w:rsidP="00D9198B">
            <w:pPr>
              <w:spacing w:after="0" w:line="360" w:lineRule="auto"/>
              <w:jc w:val="right"/>
              <w:rPr>
                <w:rFonts w:eastAsia="Times New Roman" w:cs="Times New Roman"/>
                <w:lang w:eastAsia="nb-NO"/>
              </w:rPr>
            </w:pPr>
            <w:r w:rsidRPr="009E0B01">
              <w:rPr>
                <w:rFonts w:eastAsia="Times New Roman" w:cs="Times New Roman"/>
                <w:color w:val="FF0000"/>
                <w:lang w:eastAsia="nb-NO"/>
              </w:rPr>
              <w:t>4</w:t>
            </w:r>
            <w:r w:rsidR="00574B81" w:rsidRPr="009E0B01">
              <w:rPr>
                <w:rFonts w:eastAsia="Times New Roman" w:cs="Times New Roman"/>
                <w:color w:val="FF0000"/>
                <w:lang w:eastAsia="nb-NO"/>
              </w:rPr>
              <w:t>,</w:t>
            </w:r>
            <w:commentRangeStart w:id="8"/>
            <w:r w:rsidR="00574B81" w:rsidRPr="009E0B01">
              <w:rPr>
                <w:rFonts w:eastAsia="Times New Roman" w:cs="Times New Roman"/>
                <w:color w:val="FF0000"/>
                <w:lang w:eastAsia="nb-NO"/>
              </w:rPr>
              <w:t>0</w:t>
            </w:r>
            <w:commentRangeEnd w:id="8"/>
            <w:r w:rsidR="00B27A79">
              <w:rPr>
                <w:rStyle w:val="Merknadsreferanse"/>
              </w:rPr>
              <w:commentReference w:id="8"/>
            </w:r>
            <w:r w:rsidRPr="009E0B01">
              <w:rPr>
                <w:rFonts w:eastAsia="Times New Roman" w:cs="Times New Roman"/>
                <w:color w:val="FF0000"/>
                <w:lang w:eastAsia="nb-NO"/>
              </w:rPr>
              <w:t xml:space="preserve"> </w:t>
            </w:r>
            <w:r>
              <w:rPr>
                <w:rFonts w:eastAsia="Times New Roman" w:cs="Times New Roman"/>
                <w:lang w:eastAsia="nb-NO"/>
              </w:rPr>
              <w:t>%</w:t>
            </w:r>
          </w:p>
        </w:tc>
        <w:tc>
          <w:tcPr>
            <w:tcW w:w="1985" w:type="dxa"/>
            <w:shd w:val="clear" w:color="auto" w:fill="auto"/>
            <w:noWrap/>
            <w:vAlign w:val="bottom"/>
            <w:hideMark/>
          </w:tcPr>
          <w:p w14:paraId="3F2A3BDF"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omtrent 10 %</w:t>
            </w:r>
          </w:p>
        </w:tc>
        <w:tc>
          <w:tcPr>
            <w:tcW w:w="1645" w:type="dxa"/>
            <w:shd w:val="clear" w:color="auto" w:fill="auto"/>
            <w:noWrap/>
            <w:vAlign w:val="bottom"/>
            <w:hideMark/>
          </w:tcPr>
          <w:p w14:paraId="5247BB0B"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For lav 2008</w:t>
            </w:r>
          </w:p>
        </w:tc>
      </w:tr>
      <w:tr w:rsidR="00364B90" w:rsidRPr="00B0760D" w14:paraId="3738CCB9" w14:textId="77777777" w:rsidTr="00AE688C">
        <w:trPr>
          <w:trHeight w:val="180"/>
        </w:trPr>
        <w:tc>
          <w:tcPr>
            <w:tcW w:w="3479" w:type="dxa"/>
            <w:shd w:val="clear" w:color="auto" w:fill="auto"/>
            <w:noWrap/>
            <w:vAlign w:val="bottom"/>
            <w:hideMark/>
          </w:tcPr>
          <w:p w14:paraId="2BF66A8B" w14:textId="77777777" w:rsidR="00364B90" w:rsidRPr="007C460F" w:rsidRDefault="00364B90" w:rsidP="00DA794F">
            <w:pPr>
              <w:spacing w:after="0" w:line="360" w:lineRule="auto"/>
              <w:jc w:val="both"/>
              <w:rPr>
                <w:rFonts w:eastAsia="Times New Roman" w:cs="Arial"/>
                <w:bCs/>
                <w:i/>
                <w:lang w:eastAsia="nb-NO"/>
              </w:rPr>
            </w:pPr>
            <w:r w:rsidRPr="007C460F">
              <w:rPr>
                <w:rFonts w:eastAsia="Times New Roman" w:cs="Arial"/>
                <w:bCs/>
                <w:i/>
                <w:sz w:val="28"/>
                <w:lang w:eastAsia="nb-NO"/>
              </w:rPr>
              <w:t>Likviditet</w:t>
            </w:r>
          </w:p>
        </w:tc>
        <w:tc>
          <w:tcPr>
            <w:tcW w:w="1134" w:type="dxa"/>
            <w:shd w:val="clear" w:color="auto" w:fill="auto"/>
            <w:noWrap/>
            <w:vAlign w:val="bottom"/>
          </w:tcPr>
          <w:p w14:paraId="27622253" w14:textId="77777777" w:rsidR="00364B90" w:rsidRPr="007C460F" w:rsidRDefault="00364B90" w:rsidP="00D9198B">
            <w:pPr>
              <w:spacing w:after="0" w:line="360" w:lineRule="auto"/>
              <w:jc w:val="right"/>
              <w:rPr>
                <w:rFonts w:eastAsia="Times New Roman" w:cs="Times New Roman"/>
                <w:lang w:eastAsia="nb-NO"/>
              </w:rPr>
            </w:pPr>
          </w:p>
        </w:tc>
        <w:tc>
          <w:tcPr>
            <w:tcW w:w="1134" w:type="dxa"/>
            <w:shd w:val="clear" w:color="auto" w:fill="auto"/>
            <w:noWrap/>
            <w:vAlign w:val="bottom"/>
          </w:tcPr>
          <w:p w14:paraId="7ACB9D18" w14:textId="77777777" w:rsidR="00364B90" w:rsidRPr="007C460F" w:rsidRDefault="00364B90" w:rsidP="00D9198B">
            <w:pPr>
              <w:spacing w:after="0" w:line="360" w:lineRule="auto"/>
              <w:jc w:val="right"/>
              <w:rPr>
                <w:rFonts w:eastAsia="Times New Roman" w:cs="Times New Roman"/>
                <w:lang w:eastAsia="nb-NO"/>
              </w:rPr>
            </w:pPr>
          </w:p>
        </w:tc>
        <w:tc>
          <w:tcPr>
            <w:tcW w:w="1985" w:type="dxa"/>
            <w:shd w:val="clear" w:color="auto" w:fill="auto"/>
            <w:noWrap/>
            <w:vAlign w:val="bottom"/>
            <w:hideMark/>
          </w:tcPr>
          <w:p w14:paraId="7056A4D7"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1645" w:type="dxa"/>
            <w:shd w:val="clear" w:color="000000" w:fill="auto"/>
            <w:noWrap/>
            <w:vAlign w:val="bottom"/>
            <w:hideMark/>
          </w:tcPr>
          <w:p w14:paraId="46FEC783" w14:textId="77777777" w:rsidR="00364B90" w:rsidRPr="007C460F" w:rsidRDefault="00364B90" w:rsidP="00DA794F">
            <w:pPr>
              <w:spacing w:after="0" w:line="360" w:lineRule="auto"/>
              <w:jc w:val="right"/>
              <w:rPr>
                <w:rFonts w:eastAsia="Times New Roman" w:cs="Arial"/>
                <w:bCs/>
                <w:lang w:eastAsia="nb-NO"/>
              </w:rPr>
            </w:pPr>
            <w:r w:rsidRPr="007C460F">
              <w:rPr>
                <w:rFonts w:eastAsia="Times New Roman" w:cs="Arial"/>
                <w:bCs/>
                <w:lang w:eastAsia="nb-NO"/>
              </w:rPr>
              <w:t>Likviditet</w:t>
            </w:r>
          </w:p>
        </w:tc>
      </w:tr>
      <w:tr w:rsidR="00364B90" w:rsidRPr="00B0760D" w14:paraId="538CD5F6" w14:textId="77777777" w:rsidTr="00AE688C">
        <w:trPr>
          <w:trHeight w:val="180"/>
        </w:trPr>
        <w:tc>
          <w:tcPr>
            <w:tcW w:w="3479" w:type="dxa"/>
            <w:shd w:val="clear" w:color="auto" w:fill="auto"/>
            <w:noWrap/>
            <w:vAlign w:val="bottom"/>
            <w:hideMark/>
          </w:tcPr>
          <w:p w14:paraId="1912B0C6"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Likviditetsgrad 1</w:t>
            </w:r>
          </w:p>
        </w:tc>
        <w:tc>
          <w:tcPr>
            <w:tcW w:w="1134" w:type="dxa"/>
            <w:shd w:val="clear" w:color="auto" w:fill="auto"/>
            <w:noWrap/>
            <w:vAlign w:val="bottom"/>
          </w:tcPr>
          <w:p w14:paraId="7D144E0E"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170,1 %</w:t>
            </w:r>
          </w:p>
        </w:tc>
        <w:tc>
          <w:tcPr>
            <w:tcW w:w="1134" w:type="dxa"/>
            <w:shd w:val="clear" w:color="auto" w:fill="auto"/>
            <w:noWrap/>
            <w:vAlign w:val="bottom"/>
          </w:tcPr>
          <w:p w14:paraId="0F035CC9"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243,4 %</w:t>
            </w:r>
          </w:p>
        </w:tc>
        <w:tc>
          <w:tcPr>
            <w:tcW w:w="1985" w:type="dxa"/>
            <w:shd w:val="clear" w:color="auto" w:fill="auto"/>
            <w:noWrap/>
            <w:vAlign w:val="bottom"/>
            <w:hideMark/>
          </w:tcPr>
          <w:p w14:paraId="0F0B3B80" w14:textId="77777777" w:rsidR="00364B90" w:rsidRPr="007C460F" w:rsidRDefault="00364B90" w:rsidP="00DA794F">
            <w:pPr>
              <w:spacing w:after="0" w:line="360" w:lineRule="auto"/>
              <w:jc w:val="center"/>
              <w:rPr>
                <w:rFonts w:eastAsia="Times New Roman" w:cs="Times New Roman"/>
                <w:lang w:eastAsia="nb-NO"/>
              </w:rPr>
            </w:pPr>
            <w:r w:rsidRPr="009E0B01">
              <w:rPr>
                <w:rFonts w:eastAsia="Times New Roman" w:cs="Times New Roman"/>
                <w:color w:val="FF0000"/>
                <w:lang w:eastAsia="nb-NO"/>
              </w:rPr>
              <w:t>&gt;</w:t>
            </w:r>
            <w:commentRangeStart w:id="9"/>
            <w:r w:rsidRPr="009E0B01">
              <w:rPr>
                <w:rFonts w:eastAsia="Times New Roman" w:cs="Times New Roman"/>
                <w:color w:val="FF0000"/>
                <w:lang w:eastAsia="nb-NO"/>
              </w:rPr>
              <w:t>2</w:t>
            </w:r>
            <w:r w:rsidR="00B36BDD" w:rsidRPr="009E0B01">
              <w:rPr>
                <w:rFonts w:eastAsia="Times New Roman" w:cs="Times New Roman"/>
                <w:color w:val="FF0000"/>
                <w:lang w:eastAsia="nb-NO"/>
              </w:rPr>
              <w:t>0</w:t>
            </w:r>
            <w:r w:rsidRPr="009E0B01">
              <w:rPr>
                <w:rFonts w:eastAsia="Times New Roman" w:cs="Times New Roman"/>
                <w:color w:val="FF0000"/>
                <w:lang w:eastAsia="nb-NO"/>
              </w:rPr>
              <w:t>0</w:t>
            </w:r>
            <w:commentRangeEnd w:id="9"/>
            <w:r w:rsidR="00D9198B">
              <w:rPr>
                <w:rStyle w:val="Merknadsreferanse"/>
              </w:rPr>
              <w:commentReference w:id="9"/>
            </w:r>
            <w:r w:rsidR="00B36BDD" w:rsidRPr="009E0B01">
              <w:rPr>
                <w:rFonts w:eastAsia="Times New Roman" w:cs="Times New Roman"/>
                <w:color w:val="FF0000"/>
                <w:lang w:eastAsia="nb-NO"/>
              </w:rPr>
              <w:t xml:space="preserve"> %</w:t>
            </w:r>
          </w:p>
        </w:tc>
        <w:tc>
          <w:tcPr>
            <w:tcW w:w="1645" w:type="dxa"/>
            <w:shd w:val="clear" w:color="auto" w:fill="auto"/>
            <w:noWrap/>
            <w:vAlign w:val="bottom"/>
            <w:hideMark/>
          </w:tcPr>
          <w:p w14:paraId="3CF664FB"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Tilfredsstillende</w:t>
            </w:r>
          </w:p>
        </w:tc>
      </w:tr>
      <w:tr w:rsidR="00364B90" w:rsidRPr="00B0760D" w14:paraId="2D7E3241" w14:textId="77777777" w:rsidTr="00AE688C">
        <w:trPr>
          <w:trHeight w:val="180"/>
        </w:trPr>
        <w:tc>
          <w:tcPr>
            <w:tcW w:w="3479" w:type="dxa"/>
            <w:shd w:val="clear" w:color="auto" w:fill="auto"/>
            <w:noWrap/>
            <w:vAlign w:val="bottom"/>
            <w:hideMark/>
          </w:tcPr>
          <w:p w14:paraId="5CF923F8"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Likviditetsgrad 2</w:t>
            </w:r>
          </w:p>
        </w:tc>
        <w:tc>
          <w:tcPr>
            <w:tcW w:w="1134" w:type="dxa"/>
            <w:shd w:val="clear" w:color="auto" w:fill="auto"/>
            <w:noWrap/>
            <w:vAlign w:val="bottom"/>
          </w:tcPr>
          <w:p w14:paraId="5CE5C69F" w14:textId="003981B9"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125</w:t>
            </w:r>
            <w:r w:rsidR="00142A5E" w:rsidRPr="00142A5E">
              <w:rPr>
                <w:rFonts w:eastAsia="Times New Roman" w:cs="Times New Roman"/>
                <w:color w:val="FF0000"/>
                <w:lang w:eastAsia="nb-NO"/>
              </w:rPr>
              <w:t>,</w:t>
            </w:r>
            <w:commentRangeStart w:id="10"/>
            <w:r w:rsidR="00142A5E" w:rsidRPr="00142A5E">
              <w:rPr>
                <w:rFonts w:eastAsia="Times New Roman" w:cs="Times New Roman"/>
                <w:color w:val="FF0000"/>
                <w:lang w:eastAsia="nb-NO"/>
              </w:rPr>
              <w:t>0</w:t>
            </w:r>
            <w:commentRangeEnd w:id="10"/>
            <w:r w:rsidR="00192526">
              <w:rPr>
                <w:rStyle w:val="Merknadsreferanse"/>
              </w:rPr>
              <w:commentReference w:id="10"/>
            </w:r>
            <w:r w:rsidRPr="00142A5E">
              <w:rPr>
                <w:rFonts w:eastAsia="Times New Roman" w:cs="Times New Roman"/>
                <w:color w:val="FF0000"/>
                <w:lang w:eastAsia="nb-NO"/>
              </w:rPr>
              <w:t xml:space="preserve"> </w:t>
            </w:r>
            <w:r>
              <w:rPr>
                <w:rFonts w:eastAsia="Times New Roman" w:cs="Times New Roman"/>
                <w:lang w:eastAsia="nb-NO"/>
              </w:rPr>
              <w:t>%</w:t>
            </w:r>
          </w:p>
        </w:tc>
        <w:tc>
          <w:tcPr>
            <w:tcW w:w="1134" w:type="dxa"/>
            <w:shd w:val="clear" w:color="auto" w:fill="auto"/>
            <w:noWrap/>
            <w:vAlign w:val="bottom"/>
          </w:tcPr>
          <w:p w14:paraId="7601A051"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172,6 %</w:t>
            </w:r>
          </w:p>
        </w:tc>
        <w:tc>
          <w:tcPr>
            <w:tcW w:w="1985" w:type="dxa"/>
            <w:shd w:val="clear" w:color="auto" w:fill="auto"/>
            <w:noWrap/>
            <w:vAlign w:val="bottom"/>
            <w:hideMark/>
          </w:tcPr>
          <w:p w14:paraId="37704C78" w14:textId="77777777" w:rsidR="00364B90" w:rsidRPr="007C460F" w:rsidRDefault="00364B90" w:rsidP="00DA794F">
            <w:pPr>
              <w:spacing w:after="0" w:line="360" w:lineRule="auto"/>
              <w:jc w:val="center"/>
              <w:rPr>
                <w:rFonts w:eastAsia="Times New Roman" w:cs="Times New Roman"/>
                <w:lang w:eastAsia="nb-NO"/>
              </w:rPr>
            </w:pPr>
            <w:r w:rsidRPr="00D9198B">
              <w:rPr>
                <w:rFonts w:eastAsia="Times New Roman" w:cs="Times New Roman"/>
                <w:color w:val="FF0000"/>
                <w:lang w:eastAsia="nb-NO"/>
              </w:rPr>
              <w:t>&gt;</w:t>
            </w:r>
            <w:commentRangeStart w:id="11"/>
            <w:r w:rsidRPr="00D9198B">
              <w:rPr>
                <w:rFonts w:eastAsia="Times New Roman" w:cs="Times New Roman"/>
                <w:color w:val="FF0000"/>
                <w:lang w:eastAsia="nb-NO"/>
              </w:rPr>
              <w:t>1</w:t>
            </w:r>
            <w:r w:rsidR="00B36BDD" w:rsidRPr="00D9198B">
              <w:rPr>
                <w:rFonts w:eastAsia="Times New Roman" w:cs="Times New Roman"/>
                <w:color w:val="FF0000"/>
                <w:lang w:eastAsia="nb-NO"/>
              </w:rPr>
              <w:t>0</w:t>
            </w:r>
            <w:r w:rsidRPr="00D9198B">
              <w:rPr>
                <w:rFonts w:eastAsia="Times New Roman" w:cs="Times New Roman"/>
                <w:color w:val="FF0000"/>
                <w:lang w:eastAsia="nb-NO"/>
              </w:rPr>
              <w:t>0</w:t>
            </w:r>
            <w:commentRangeEnd w:id="11"/>
            <w:r w:rsidR="00B27A79">
              <w:rPr>
                <w:rStyle w:val="Merknadsreferanse"/>
              </w:rPr>
              <w:commentReference w:id="11"/>
            </w:r>
            <w:r w:rsidR="00B36BDD" w:rsidRPr="00D9198B">
              <w:rPr>
                <w:rFonts w:eastAsia="Times New Roman" w:cs="Times New Roman"/>
                <w:color w:val="FF0000"/>
                <w:lang w:eastAsia="nb-NO"/>
              </w:rPr>
              <w:t xml:space="preserve"> %</w:t>
            </w:r>
          </w:p>
        </w:tc>
        <w:tc>
          <w:tcPr>
            <w:tcW w:w="1645" w:type="dxa"/>
            <w:shd w:val="clear" w:color="auto" w:fill="auto"/>
            <w:noWrap/>
            <w:vAlign w:val="bottom"/>
            <w:hideMark/>
          </w:tcPr>
          <w:p w14:paraId="6A3279F9"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Tilfredsstillende</w:t>
            </w:r>
          </w:p>
        </w:tc>
      </w:tr>
      <w:tr w:rsidR="00364B90" w:rsidRPr="00B0760D" w14:paraId="7AD627A2" w14:textId="77777777" w:rsidTr="00AE688C">
        <w:trPr>
          <w:trHeight w:val="180"/>
        </w:trPr>
        <w:tc>
          <w:tcPr>
            <w:tcW w:w="3479" w:type="dxa"/>
            <w:shd w:val="clear" w:color="auto" w:fill="auto"/>
            <w:noWrap/>
            <w:vAlign w:val="bottom"/>
            <w:hideMark/>
          </w:tcPr>
          <w:p w14:paraId="5D5AB78F"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Lagringstid varelager</w:t>
            </w:r>
          </w:p>
        </w:tc>
        <w:tc>
          <w:tcPr>
            <w:tcW w:w="1134" w:type="dxa"/>
            <w:shd w:val="clear" w:color="auto" w:fill="auto"/>
            <w:noWrap/>
            <w:vAlign w:val="bottom"/>
          </w:tcPr>
          <w:p w14:paraId="7C40E1E1"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52</w:t>
            </w:r>
          </w:p>
        </w:tc>
        <w:tc>
          <w:tcPr>
            <w:tcW w:w="1134" w:type="dxa"/>
            <w:shd w:val="clear" w:color="auto" w:fill="auto"/>
            <w:noWrap/>
            <w:vAlign w:val="bottom"/>
          </w:tcPr>
          <w:p w14:paraId="60267B62"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61</w:t>
            </w:r>
          </w:p>
        </w:tc>
        <w:tc>
          <w:tcPr>
            <w:tcW w:w="1985" w:type="dxa"/>
            <w:shd w:val="clear" w:color="auto" w:fill="auto"/>
            <w:noWrap/>
            <w:vAlign w:val="bottom"/>
            <w:hideMark/>
          </w:tcPr>
          <w:p w14:paraId="3F58482D"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1645" w:type="dxa"/>
            <w:shd w:val="clear" w:color="auto" w:fill="auto"/>
            <w:noWrap/>
            <w:vAlign w:val="bottom"/>
            <w:hideMark/>
          </w:tcPr>
          <w:p w14:paraId="38D5BD91"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Positiv bedring</w:t>
            </w:r>
          </w:p>
        </w:tc>
      </w:tr>
      <w:tr w:rsidR="00364B90" w:rsidRPr="00B0760D" w14:paraId="0BE4CBC7" w14:textId="77777777" w:rsidTr="00AE688C">
        <w:trPr>
          <w:trHeight w:val="180"/>
        </w:trPr>
        <w:tc>
          <w:tcPr>
            <w:tcW w:w="3479" w:type="dxa"/>
            <w:shd w:val="clear" w:color="auto" w:fill="auto"/>
            <w:noWrap/>
            <w:vAlign w:val="bottom"/>
            <w:hideMark/>
          </w:tcPr>
          <w:p w14:paraId="04BB6864"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Kredittid varesalg</w:t>
            </w:r>
          </w:p>
        </w:tc>
        <w:tc>
          <w:tcPr>
            <w:tcW w:w="1134" w:type="dxa"/>
            <w:shd w:val="clear" w:color="auto" w:fill="auto"/>
            <w:noWrap/>
            <w:vAlign w:val="bottom"/>
          </w:tcPr>
          <w:p w14:paraId="24A08598"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50</w:t>
            </w:r>
          </w:p>
        </w:tc>
        <w:tc>
          <w:tcPr>
            <w:tcW w:w="1134" w:type="dxa"/>
            <w:shd w:val="clear" w:color="auto" w:fill="auto"/>
            <w:noWrap/>
            <w:vAlign w:val="bottom"/>
          </w:tcPr>
          <w:p w14:paraId="3D31D3B6"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62</w:t>
            </w:r>
          </w:p>
        </w:tc>
        <w:tc>
          <w:tcPr>
            <w:tcW w:w="1985" w:type="dxa"/>
            <w:shd w:val="clear" w:color="auto" w:fill="auto"/>
            <w:noWrap/>
            <w:vAlign w:val="bottom"/>
            <w:hideMark/>
          </w:tcPr>
          <w:p w14:paraId="3B93CF80"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1645" w:type="dxa"/>
            <w:shd w:val="clear" w:color="auto" w:fill="auto"/>
            <w:noWrap/>
            <w:vAlign w:val="bottom"/>
            <w:hideMark/>
          </w:tcPr>
          <w:p w14:paraId="308C27EF"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Ikke tilfredsstillende</w:t>
            </w:r>
          </w:p>
        </w:tc>
      </w:tr>
      <w:tr w:rsidR="00364B90" w:rsidRPr="00B0760D" w14:paraId="4564F19C" w14:textId="77777777" w:rsidTr="00AE688C">
        <w:trPr>
          <w:trHeight w:val="180"/>
        </w:trPr>
        <w:tc>
          <w:tcPr>
            <w:tcW w:w="3479" w:type="dxa"/>
            <w:shd w:val="clear" w:color="auto" w:fill="auto"/>
            <w:noWrap/>
            <w:vAlign w:val="bottom"/>
            <w:hideMark/>
          </w:tcPr>
          <w:p w14:paraId="636A3D80"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Kredittid varekjøp</w:t>
            </w:r>
          </w:p>
        </w:tc>
        <w:tc>
          <w:tcPr>
            <w:tcW w:w="1134" w:type="dxa"/>
            <w:shd w:val="clear" w:color="auto" w:fill="auto"/>
            <w:noWrap/>
            <w:vAlign w:val="bottom"/>
          </w:tcPr>
          <w:p w14:paraId="7DC637C8"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36</w:t>
            </w:r>
          </w:p>
        </w:tc>
        <w:tc>
          <w:tcPr>
            <w:tcW w:w="1134" w:type="dxa"/>
            <w:shd w:val="clear" w:color="auto" w:fill="auto"/>
            <w:noWrap/>
            <w:vAlign w:val="bottom"/>
          </w:tcPr>
          <w:p w14:paraId="3856DD28"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32</w:t>
            </w:r>
          </w:p>
        </w:tc>
        <w:tc>
          <w:tcPr>
            <w:tcW w:w="1985" w:type="dxa"/>
            <w:shd w:val="clear" w:color="auto" w:fill="auto"/>
            <w:noWrap/>
            <w:vAlign w:val="bottom"/>
            <w:hideMark/>
          </w:tcPr>
          <w:p w14:paraId="776F17C7"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 </w:t>
            </w:r>
          </w:p>
        </w:tc>
        <w:tc>
          <w:tcPr>
            <w:tcW w:w="1645" w:type="dxa"/>
            <w:shd w:val="clear" w:color="auto" w:fill="auto"/>
            <w:noWrap/>
            <w:vAlign w:val="bottom"/>
            <w:hideMark/>
          </w:tcPr>
          <w:p w14:paraId="7BF01BBC"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Ikke tilfredsstillende</w:t>
            </w:r>
          </w:p>
        </w:tc>
      </w:tr>
      <w:tr w:rsidR="00364B90" w:rsidRPr="00B0760D" w14:paraId="7A3AC643" w14:textId="77777777" w:rsidTr="00AE688C">
        <w:trPr>
          <w:trHeight w:val="561"/>
        </w:trPr>
        <w:tc>
          <w:tcPr>
            <w:tcW w:w="3479" w:type="dxa"/>
            <w:shd w:val="clear" w:color="auto" w:fill="auto"/>
            <w:noWrap/>
            <w:vAlign w:val="bottom"/>
          </w:tcPr>
          <w:p w14:paraId="4C95C051"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bCs/>
                <w:i/>
                <w:sz w:val="28"/>
                <w:lang w:eastAsia="nb-NO"/>
              </w:rPr>
              <w:t>Finansiering/</w:t>
            </w:r>
            <w:r>
              <w:rPr>
                <w:rFonts w:eastAsia="Times New Roman" w:cs="Arial"/>
                <w:bCs/>
                <w:i/>
                <w:sz w:val="28"/>
                <w:lang w:eastAsia="nb-NO"/>
              </w:rPr>
              <w:t>solid</w:t>
            </w:r>
            <w:r w:rsidRPr="007C460F">
              <w:rPr>
                <w:rFonts w:eastAsia="Times New Roman" w:cs="Arial"/>
                <w:bCs/>
                <w:i/>
                <w:sz w:val="28"/>
                <w:lang w:eastAsia="nb-NO"/>
              </w:rPr>
              <w:t>itet</w:t>
            </w:r>
          </w:p>
        </w:tc>
        <w:tc>
          <w:tcPr>
            <w:tcW w:w="1134" w:type="dxa"/>
            <w:shd w:val="clear" w:color="auto" w:fill="auto"/>
            <w:noWrap/>
            <w:vAlign w:val="bottom"/>
          </w:tcPr>
          <w:p w14:paraId="27FFCAAE" w14:textId="77777777" w:rsidR="00364B90" w:rsidRDefault="00364B90" w:rsidP="00D9198B">
            <w:pPr>
              <w:spacing w:after="0" w:line="360" w:lineRule="auto"/>
              <w:jc w:val="right"/>
              <w:rPr>
                <w:rFonts w:eastAsia="Times New Roman" w:cs="Times New Roman"/>
                <w:lang w:eastAsia="nb-NO"/>
              </w:rPr>
            </w:pPr>
          </w:p>
        </w:tc>
        <w:tc>
          <w:tcPr>
            <w:tcW w:w="1134" w:type="dxa"/>
            <w:shd w:val="clear" w:color="auto" w:fill="auto"/>
            <w:noWrap/>
            <w:vAlign w:val="bottom"/>
          </w:tcPr>
          <w:p w14:paraId="1B0F343A" w14:textId="77777777" w:rsidR="00364B90" w:rsidRDefault="00364B90" w:rsidP="00D9198B">
            <w:pPr>
              <w:spacing w:after="0" w:line="360" w:lineRule="auto"/>
              <w:jc w:val="right"/>
              <w:rPr>
                <w:rFonts w:eastAsia="Times New Roman" w:cs="Times New Roman"/>
                <w:lang w:eastAsia="nb-NO"/>
              </w:rPr>
            </w:pPr>
          </w:p>
        </w:tc>
        <w:tc>
          <w:tcPr>
            <w:tcW w:w="1985" w:type="dxa"/>
            <w:shd w:val="clear" w:color="auto" w:fill="auto"/>
            <w:noWrap/>
            <w:vAlign w:val="bottom"/>
          </w:tcPr>
          <w:p w14:paraId="315365B2" w14:textId="77777777" w:rsidR="00364B90" w:rsidRPr="007C460F" w:rsidRDefault="00364B90" w:rsidP="00DA794F">
            <w:pPr>
              <w:spacing w:after="0" w:line="360" w:lineRule="auto"/>
              <w:jc w:val="right"/>
              <w:rPr>
                <w:rFonts w:eastAsia="Times New Roman" w:cs="Times New Roman"/>
                <w:lang w:eastAsia="nb-NO"/>
              </w:rPr>
            </w:pPr>
          </w:p>
        </w:tc>
        <w:tc>
          <w:tcPr>
            <w:tcW w:w="1645" w:type="dxa"/>
            <w:shd w:val="clear" w:color="auto" w:fill="auto"/>
            <w:noWrap/>
            <w:vAlign w:val="bottom"/>
          </w:tcPr>
          <w:p w14:paraId="67712239" w14:textId="77777777" w:rsidR="00364B90" w:rsidRPr="007C460F" w:rsidRDefault="00364B90" w:rsidP="00DA794F">
            <w:pPr>
              <w:spacing w:after="0" w:line="360" w:lineRule="auto"/>
              <w:jc w:val="right"/>
              <w:rPr>
                <w:rFonts w:eastAsia="Times New Roman" w:cs="Times New Roman"/>
                <w:lang w:eastAsia="nb-NO"/>
              </w:rPr>
            </w:pPr>
          </w:p>
        </w:tc>
      </w:tr>
      <w:tr w:rsidR="00364B90" w:rsidRPr="00B0760D" w14:paraId="71178B31" w14:textId="77777777" w:rsidTr="00AE688C">
        <w:trPr>
          <w:trHeight w:val="180"/>
        </w:trPr>
        <w:tc>
          <w:tcPr>
            <w:tcW w:w="3479" w:type="dxa"/>
            <w:shd w:val="clear" w:color="auto" w:fill="auto"/>
            <w:noWrap/>
            <w:vAlign w:val="bottom"/>
            <w:hideMark/>
          </w:tcPr>
          <w:p w14:paraId="3BD4E536" w14:textId="77777777" w:rsidR="00364B90" w:rsidRPr="007C460F" w:rsidRDefault="00364B90" w:rsidP="00DA794F">
            <w:pPr>
              <w:spacing w:after="0" w:line="360" w:lineRule="auto"/>
              <w:jc w:val="both"/>
              <w:rPr>
                <w:rFonts w:eastAsia="Times New Roman" w:cs="Arial"/>
                <w:lang w:eastAsia="nb-NO"/>
              </w:rPr>
            </w:pPr>
            <w:r>
              <w:rPr>
                <w:rFonts w:eastAsia="Times New Roman" w:cs="Arial"/>
                <w:lang w:eastAsia="nb-NO"/>
              </w:rPr>
              <w:t xml:space="preserve">  </w:t>
            </w:r>
            <w:r w:rsidRPr="007C460F">
              <w:rPr>
                <w:rFonts w:eastAsia="Times New Roman" w:cs="Arial"/>
                <w:lang w:eastAsia="nb-NO"/>
              </w:rPr>
              <w:t>Arbeidskapital</w:t>
            </w:r>
          </w:p>
        </w:tc>
        <w:tc>
          <w:tcPr>
            <w:tcW w:w="1134" w:type="dxa"/>
            <w:shd w:val="clear" w:color="auto" w:fill="auto"/>
            <w:noWrap/>
            <w:vAlign w:val="bottom"/>
          </w:tcPr>
          <w:p w14:paraId="716A1F9B"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2 020 000</w:t>
            </w:r>
          </w:p>
        </w:tc>
        <w:tc>
          <w:tcPr>
            <w:tcW w:w="1134" w:type="dxa"/>
            <w:shd w:val="clear" w:color="auto" w:fill="auto"/>
            <w:noWrap/>
            <w:vAlign w:val="bottom"/>
          </w:tcPr>
          <w:p w14:paraId="0F4B7918"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3 240 000</w:t>
            </w:r>
          </w:p>
        </w:tc>
        <w:tc>
          <w:tcPr>
            <w:tcW w:w="1985" w:type="dxa"/>
            <w:shd w:val="clear" w:color="auto" w:fill="auto"/>
            <w:noWrap/>
            <w:vAlign w:val="bottom"/>
            <w:hideMark/>
          </w:tcPr>
          <w:p w14:paraId="5D7143E4" w14:textId="77777777" w:rsidR="00364B90" w:rsidRPr="007C460F" w:rsidRDefault="00364B90" w:rsidP="00DA794F">
            <w:pPr>
              <w:spacing w:after="0" w:line="360" w:lineRule="auto"/>
              <w:rPr>
                <w:rFonts w:eastAsia="Times New Roman" w:cs="Times New Roman"/>
                <w:lang w:eastAsia="nb-NO"/>
              </w:rPr>
            </w:pPr>
            <w:r w:rsidRPr="007C460F">
              <w:rPr>
                <w:rFonts w:eastAsia="Times New Roman" w:cs="Times New Roman"/>
                <w:lang w:eastAsia="nb-NO"/>
              </w:rPr>
              <w:t>Positiv, 10 % av salg</w:t>
            </w:r>
          </w:p>
        </w:tc>
        <w:tc>
          <w:tcPr>
            <w:tcW w:w="1645" w:type="dxa"/>
            <w:shd w:val="clear" w:color="auto" w:fill="auto"/>
            <w:noWrap/>
            <w:vAlign w:val="bottom"/>
            <w:hideMark/>
          </w:tcPr>
          <w:p w14:paraId="5D46682E"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Akseptabel</w:t>
            </w:r>
          </w:p>
        </w:tc>
      </w:tr>
      <w:tr w:rsidR="00364B90" w:rsidRPr="00B0760D" w14:paraId="66B94597" w14:textId="77777777" w:rsidTr="00AE688C">
        <w:trPr>
          <w:trHeight w:val="180"/>
        </w:trPr>
        <w:tc>
          <w:tcPr>
            <w:tcW w:w="3479" w:type="dxa"/>
            <w:shd w:val="clear" w:color="auto" w:fill="auto"/>
            <w:noWrap/>
            <w:vAlign w:val="bottom"/>
            <w:hideMark/>
          </w:tcPr>
          <w:p w14:paraId="2F43D8E1"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Egenkapital i prosent</w:t>
            </w:r>
          </w:p>
        </w:tc>
        <w:tc>
          <w:tcPr>
            <w:tcW w:w="1134" w:type="dxa"/>
            <w:shd w:val="clear" w:color="auto" w:fill="auto"/>
            <w:noWrap/>
            <w:vAlign w:val="bottom"/>
          </w:tcPr>
          <w:p w14:paraId="58E3EFCD" w14:textId="77777777"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61,4 %</w:t>
            </w:r>
          </w:p>
        </w:tc>
        <w:tc>
          <w:tcPr>
            <w:tcW w:w="1134" w:type="dxa"/>
            <w:shd w:val="clear" w:color="auto" w:fill="auto"/>
            <w:noWrap/>
            <w:vAlign w:val="bottom"/>
          </w:tcPr>
          <w:p w14:paraId="3B7370ED" w14:textId="58BC3AA9" w:rsidR="00364B90" w:rsidRPr="007C460F" w:rsidRDefault="00364B90" w:rsidP="00D9198B">
            <w:pPr>
              <w:spacing w:after="0" w:line="360" w:lineRule="auto"/>
              <w:jc w:val="right"/>
              <w:rPr>
                <w:rFonts w:eastAsia="Times New Roman" w:cs="Times New Roman"/>
                <w:lang w:eastAsia="nb-NO"/>
              </w:rPr>
            </w:pPr>
            <w:r w:rsidRPr="00A76857">
              <w:rPr>
                <w:rFonts w:eastAsia="Times New Roman" w:cs="Times New Roman"/>
                <w:color w:val="FF0000"/>
                <w:lang w:eastAsia="nb-NO"/>
              </w:rPr>
              <w:t>6</w:t>
            </w:r>
            <w:r w:rsidR="00A76857" w:rsidRPr="00A76857">
              <w:rPr>
                <w:rFonts w:eastAsia="Times New Roman" w:cs="Times New Roman"/>
                <w:color w:val="FF0000"/>
                <w:lang w:eastAsia="nb-NO"/>
              </w:rPr>
              <w:t>4</w:t>
            </w:r>
            <w:r w:rsidRPr="00A76857">
              <w:rPr>
                <w:rFonts w:eastAsia="Times New Roman" w:cs="Times New Roman"/>
                <w:color w:val="FF0000"/>
                <w:lang w:eastAsia="nb-NO"/>
              </w:rPr>
              <w:t>,</w:t>
            </w:r>
            <w:r w:rsidR="00A76857" w:rsidRPr="00A76857">
              <w:rPr>
                <w:rFonts w:eastAsia="Times New Roman" w:cs="Times New Roman"/>
                <w:color w:val="FF0000"/>
                <w:lang w:eastAsia="nb-NO"/>
              </w:rPr>
              <w:t>7</w:t>
            </w:r>
            <w:r w:rsidRPr="00A76857">
              <w:rPr>
                <w:rFonts w:eastAsia="Times New Roman" w:cs="Times New Roman"/>
                <w:color w:val="FF0000"/>
                <w:lang w:eastAsia="nb-NO"/>
              </w:rPr>
              <w:t xml:space="preserve"> </w:t>
            </w:r>
            <w:r>
              <w:rPr>
                <w:rFonts w:eastAsia="Times New Roman" w:cs="Times New Roman"/>
                <w:lang w:eastAsia="nb-NO"/>
              </w:rPr>
              <w:t>%</w:t>
            </w:r>
          </w:p>
        </w:tc>
        <w:tc>
          <w:tcPr>
            <w:tcW w:w="1985" w:type="dxa"/>
            <w:shd w:val="clear" w:color="auto" w:fill="auto"/>
            <w:noWrap/>
            <w:vAlign w:val="bottom"/>
            <w:hideMark/>
          </w:tcPr>
          <w:p w14:paraId="56C00BB0" w14:textId="77777777" w:rsidR="00364B90" w:rsidRPr="007C460F" w:rsidRDefault="00364B90" w:rsidP="00DA794F">
            <w:pPr>
              <w:spacing w:after="0" w:line="360" w:lineRule="auto"/>
              <w:jc w:val="right"/>
              <w:rPr>
                <w:rFonts w:eastAsia="Times New Roman" w:cs="Times New Roman"/>
                <w:lang w:eastAsia="nb-NO"/>
              </w:rPr>
            </w:pPr>
            <w:r w:rsidRPr="007C460F">
              <w:rPr>
                <w:rFonts w:eastAsia="Times New Roman" w:cs="Times New Roman"/>
                <w:lang w:eastAsia="nb-NO"/>
              </w:rPr>
              <w:t xml:space="preserve">Min. 12,5, helst 35% </w:t>
            </w:r>
          </w:p>
        </w:tc>
        <w:tc>
          <w:tcPr>
            <w:tcW w:w="1645" w:type="dxa"/>
            <w:shd w:val="clear" w:color="auto" w:fill="auto"/>
            <w:noWrap/>
            <w:vAlign w:val="bottom"/>
            <w:hideMark/>
          </w:tcPr>
          <w:p w14:paraId="208D45BE"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Tilfredsstillende</w:t>
            </w:r>
          </w:p>
        </w:tc>
      </w:tr>
      <w:tr w:rsidR="00364B90" w:rsidRPr="00B0760D" w14:paraId="196F6AA2" w14:textId="77777777" w:rsidTr="00AE688C">
        <w:trPr>
          <w:trHeight w:val="189"/>
        </w:trPr>
        <w:tc>
          <w:tcPr>
            <w:tcW w:w="3479" w:type="dxa"/>
            <w:shd w:val="clear" w:color="auto" w:fill="auto"/>
            <w:noWrap/>
            <w:vAlign w:val="bottom"/>
            <w:hideMark/>
          </w:tcPr>
          <w:p w14:paraId="6CAF9B34" w14:textId="77777777" w:rsidR="00364B90" w:rsidRPr="007C460F" w:rsidRDefault="00364B90" w:rsidP="00DA794F">
            <w:pPr>
              <w:spacing w:after="0" w:line="360" w:lineRule="auto"/>
              <w:jc w:val="both"/>
              <w:rPr>
                <w:rFonts w:eastAsia="Times New Roman" w:cs="Arial"/>
                <w:lang w:eastAsia="nb-NO"/>
              </w:rPr>
            </w:pPr>
            <w:r w:rsidRPr="007C460F">
              <w:rPr>
                <w:rFonts w:eastAsia="Times New Roman" w:cs="Arial"/>
                <w:lang w:eastAsia="nb-NO"/>
              </w:rPr>
              <w:t>Gjeldsgrad</w:t>
            </w:r>
          </w:p>
        </w:tc>
        <w:tc>
          <w:tcPr>
            <w:tcW w:w="1134" w:type="dxa"/>
            <w:shd w:val="clear" w:color="auto" w:fill="auto"/>
            <w:noWrap/>
            <w:vAlign w:val="bottom"/>
          </w:tcPr>
          <w:p w14:paraId="27E20291" w14:textId="5750469F"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0,6</w:t>
            </w:r>
          </w:p>
        </w:tc>
        <w:tc>
          <w:tcPr>
            <w:tcW w:w="1134" w:type="dxa"/>
            <w:shd w:val="clear" w:color="auto" w:fill="auto"/>
            <w:noWrap/>
            <w:vAlign w:val="bottom"/>
          </w:tcPr>
          <w:p w14:paraId="24894513" w14:textId="39323CB9" w:rsidR="00364B90" w:rsidRPr="007C460F" w:rsidRDefault="00364B90" w:rsidP="00D9198B">
            <w:pPr>
              <w:spacing w:after="0" w:line="360" w:lineRule="auto"/>
              <w:jc w:val="right"/>
              <w:rPr>
                <w:rFonts w:eastAsia="Times New Roman" w:cs="Times New Roman"/>
                <w:lang w:eastAsia="nb-NO"/>
              </w:rPr>
            </w:pPr>
            <w:r>
              <w:rPr>
                <w:rFonts w:eastAsia="Times New Roman" w:cs="Times New Roman"/>
                <w:lang w:eastAsia="nb-NO"/>
              </w:rPr>
              <w:t>0,5</w:t>
            </w:r>
          </w:p>
        </w:tc>
        <w:tc>
          <w:tcPr>
            <w:tcW w:w="1985" w:type="dxa"/>
            <w:shd w:val="clear" w:color="auto" w:fill="auto"/>
            <w:noWrap/>
            <w:vAlign w:val="bottom"/>
            <w:hideMark/>
          </w:tcPr>
          <w:p w14:paraId="412BBFEC" w14:textId="77777777" w:rsidR="00364B90" w:rsidRPr="007C460F" w:rsidRDefault="00364B90" w:rsidP="00DA794F">
            <w:pPr>
              <w:spacing w:after="0" w:line="360" w:lineRule="auto"/>
              <w:rPr>
                <w:rFonts w:eastAsia="Times New Roman" w:cs="Times New Roman"/>
                <w:lang w:eastAsia="nb-NO"/>
              </w:rPr>
            </w:pPr>
            <w:r w:rsidRPr="007C460F">
              <w:rPr>
                <w:rFonts w:eastAsia="Times New Roman" w:cs="Times New Roman"/>
                <w:lang w:eastAsia="nb-NO"/>
              </w:rPr>
              <w:t xml:space="preserve">&lt; </w:t>
            </w:r>
            <w:r>
              <w:rPr>
                <w:rFonts w:eastAsia="Times New Roman" w:cs="Times New Roman"/>
                <w:lang w:eastAsia="nb-NO"/>
              </w:rPr>
              <w:t>7</w:t>
            </w:r>
            <w:r w:rsidRPr="007C460F">
              <w:rPr>
                <w:rFonts w:eastAsia="Times New Roman" w:cs="Times New Roman"/>
                <w:lang w:eastAsia="nb-NO"/>
              </w:rPr>
              <w:t>, helst under 3</w:t>
            </w:r>
          </w:p>
        </w:tc>
        <w:tc>
          <w:tcPr>
            <w:tcW w:w="1645" w:type="dxa"/>
            <w:shd w:val="clear" w:color="auto" w:fill="auto"/>
            <w:noWrap/>
            <w:vAlign w:val="bottom"/>
            <w:hideMark/>
          </w:tcPr>
          <w:p w14:paraId="466E884A" w14:textId="77777777" w:rsidR="00364B90" w:rsidRPr="007C460F" w:rsidRDefault="00364B90" w:rsidP="00DA794F">
            <w:pPr>
              <w:spacing w:after="0" w:line="360" w:lineRule="auto"/>
              <w:jc w:val="right"/>
              <w:rPr>
                <w:rFonts w:eastAsia="Times New Roman" w:cs="Times New Roman"/>
                <w:lang w:eastAsia="nb-NO"/>
              </w:rPr>
            </w:pPr>
            <w:r>
              <w:rPr>
                <w:rFonts w:eastAsia="Times New Roman" w:cs="Times New Roman"/>
                <w:lang w:eastAsia="nb-NO"/>
              </w:rPr>
              <w:t>Tilfredsstillende</w:t>
            </w:r>
            <w:r w:rsidRPr="007C460F">
              <w:rPr>
                <w:rFonts w:eastAsia="Times New Roman" w:cs="Times New Roman"/>
                <w:lang w:eastAsia="nb-NO"/>
              </w:rPr>
              <w:t> </w:t>
            </w:r>
          </w:p>
        </w:tc>
      </w:tr>
      <w:bookmarkEnd w:id="1"/>
    </w:tbl>
    <w:p w14:paraId="625A83F8" w14:textId="77777777" w:rsidR="00364B90" w:rsidRPr="00BF7EA8" w:rsidRDefault="00364B90" w:rsidP="00364B90">
      <w:pPr>
        <w:spacing w:line="360" w:lineRule="auto"/>
        <w:rPr>
          <w:rFonts w:cstheme="minorHAnsi"/>
        </w:rPr>
      </w:pPr>
    </w:p>
    <w:p w14:paraId="4585A6FF" w14:textId="77777777" w:rsidR="00364B90" w:rsidRDefault="00364B90" w:rsidP="00364B90">
      <w:r>
        <w:t>Ut fra resultatregnskapet, kan vi se følgende endringer;</w:t>
      </w:r>
    </w:p>
    <w:p w14:paraId="33645FAD" w14:textId="77777777" w:rsidR="00364B90" w:rsidRPr="00292B86" w:rsidRDefault="00364B90" w:rsidP="00364B90">
      <w:pPr>
        <w:pStyle w:val="Listeavsnitt"/>
        <w:spacing w:line="360" w:lineRule="auto"/>
        <w:ind w:left="0"/>
        <w:rPr>
          <w:rFonts w:cstheme="minorHAnsi"/>
          <w:i/>
        </w:rPr>
      </w:pPr>
      <w:r w:rsidRPr="00292B86">
        <w:rPr>
          <w:rFonts w:cstheme="minorHAnsi"/>
          <w:i/>
        </w:rPr>
        <w:t>Tabell 4.2</w:t>
      </w:r>
      <w:r>
        <w:rPr>
          <w:rFonts w:cstheme="minorHAnsi"/>
          <w:i/>
        </w:rPr>
        <w:t>.2</w:t>
      </w:r>
    </w:p>
    <w:tbl>
      <w:tblPr>
        <w:tblStyle w:val="Tabellrutenett"/>
        <w:tblW w:w="9184" w:type="dxa"/>
        <w:tblLook w:val="04A0" w:firstRow="1" w:lastRow="0" w:firstColumn="1" w:lastColumn="0" w:noHBand="0" w:noVBand="1"/>
      </w:tblPr>
      <w:tblGrid>
        <w:gridCol w:w="4081"/>
        <w:gridCol w:w="1961"/>
        <w:gridCol w:w="1798"/>
        <w:gridCol w:w="1344"/>
      </w:tblGrid>
      <w:tr w:rsidR="00364B90" w14:paraId="5DF93274" w14:textId="77777777" w:rsidTr="00DA794F">
        <w:trPr>
          <w:trHeight w:val="260"/>
        </w:trPr>
        <w:tc>
          <w:tcPr>
            <w:tcW w:w="4081" w:type="dxa"/>
          </w:tcPr>
          <w:p w14:paraId="2CB73DED" w14:textId="77777777" w:rsidR="00364B90" w:rsidRPr="00292B86" w:rsidRDefault="00364B90" w:rsidP="00DA794F">
            <w:pPr>
              <w:rPr>
                <w:i/>
              </w:rPr>
            </w:pPr>
          </w:p>
        </w:tc>
        <w:tc>
          <w:tcPr>
            <w:tcW w:w="1961" w:type="dxa"/>
            <w:tcBorders>
              <w:bottom w:val="single" w:sz="4" w:space="0" w:color="auto"/>
            </w:tcBorders>
          </w:tcPr>
          <w:p w14:paraId="0CCF6AEB" w14:textId="77777777" w:rsidR="00364B90" w:rsidRDefault="00364B90" w:rsidP="00DA794F">
            <w:r>
              <w:t>2009</w:t>
            </w:r>
          </w:p>
        </w:tc>
        <w:tc>
          <w:tcPr>
            <w:tcW w:w="1798" w:type="dxa"/>
            <w:tcBorders>
              <w:bottom w:val="single" w:sz="4" w:space="0" w:color="auto"/>
            </w:tcBorders>
          </w:tcPr>
          <w:p w14:paraId="0C45673B" w14:textId="77777777" w:rsidR="00364B90" w:rsidRDefault="00364B90" w:rsidP="00DA794F">
            <w:r>
              <w:t>2008</w:t>
            </w:r>
          </w:p>
        </w:tc>
        <w:tc>
          <w:tcPr>
            <w:tcW w:w="1344" w:type="dxa"/>
            <w:tcBorders>
              <w:bottom w:val="single" w:sz="4" w:space="0" w:color="auto"/>
            </w:tcBorders>
          </w:tcPr>
          <w:p w14:paraId="5D95FC34" w14:textId="77777777" w:rsidR="00364B90" w:rsidRDefault="00364B90" w:rsidP="00DA794F"/>
        </w:tc>
      </w:tr>
      <w:tr w:rsidR="00364B90" w14:paraId="78217FF9" w14:textId="77777777" w:rsidTr="00DA794F">
        <w:trPr>
          <w:trHeight w:val="245"/>
        </w:trPr>
        <w:tc>
          <w:tcPr>
            <w:tcW w:w="4081" w:type="dxa"/>
          </w:tcPr>
          <w:p w14:paraId="3C1164A2" w14:textId="77777777" w:rsidR="00364B90" w:rsidRDefault="00364B90" w:rsidP="00DA794F">
            <w:r>
              <w:t>Salgsinntekt</w:t>
            </w:r>
          </w:p>
        </w:tc>
        <w:tc>
          <w:tcPr>
            <w:tcW w:w="1961" w:type="dxa"/>
          </w:tcPr>
          <w:p w14:paraId="024E6230" w14:textId="77777777" w:rsidR="00364B90" w:rsidRDefault="00364B90" w:rsidP="00DA794F">
            <w:pPr>
              <w:jc w:val="right"/>
            </w:pPr>
            <w:r>
              <w:t>16 100 000</w:t>
            </w:r>
          </w:p>
        </w:tc>
        <w:tc>
          <w:tcPr>
            <w:tcW w:w="1798" w:type="dxa"/>
          </w:tcPr>
          <w:p w14:paraId="14197BEB" w14:textId="77777777" w:rsidR="00364B90" w:rsidRDefault="00364B90" w:rsidP="00DA794F">
            <w:pPr>
              <w:jc w:val="right"/>
            </w:pPr>
            <w:r>
              <w:t>14 500 000</w:t>
            </w:r>
          </w:p>
        </w:tc>
        <w:tc>
          <w:tcPr>
            <w:tcW w:w="1344" w:type="dxa"/>
          </w:tcPr>
          <w:p w14:paraId="30B3ADDB" w14:textId="77777777" w:rsidR="00364B90" w:rsidRDefault="00364B90" w:rsidP="00DA794F">
            <w:pPr>
              <w:jc w:val="right"/>
            </w:pPr>
            <w:r>
              <w:t>11,0 %</w:t>
            </w:r>
          </w:p>
        </w:tc>
      </w:tr>
      <w:tr w:rsidR="00364B90" w14:paraId="68AD5428" w14:textId="77777777" w:rsidTr="00DA794F">
        <w:trPr>
          <w:trHeight w:val="260"/>
        </w:trPr>
        <w:tc>
          <w:tcPr>
            <w:tcW w:w="4081" w:type="dxa"/>
          </w:tcPr>
          <w:p w14:paraId="3837765C" w14:textId="77777777" w:rsidR="00364B90" w:rsidRDefault="00364B90" w:rsidP="00DA794F">
            <w:r>
              <w:t>Varekostnad</w:t>
            </w:r>
          </w:p>
        </w:tc>
        <w:tc>
          <w:tcPr>
            <w:tcW w:w="1961" w:type="dxa"/>
          </w:tcPr>
          <w:p w14:paraId="42C4677C" w14:textId="77777777" w:rsidR="00364B90" w:rsidRDefault="00364B90" w:rsidP="00DA794F">
            <w:pPr>
              <w:jc w:val="right"/>
            </w:pPr>
            <w:r>
              <w:t>10 075 000</w:t>
            </w:r>
          </w:p>
        </w:tc>
        <w:tc>
          <w:tcPr>
            <w:tcW w:w="1798" w:type="dxa"/>
          </w:tcPr>
          <w:p w14:paraId="03C2E581" w14:textId="77777777" w:rsidR="00364B90" w:rsidRDefault="00364B90" w:rsidP="00DA794F">
            <w:pPr>
              <w:jc w:val="right"/>
            </w:pPr>
            <w:r>
              <w:t>9 450 000</w:t>
            </w:r>
          </w:p>
        </w:tc>
        <w:tc>
          <w:tcPr>
            <w:tcW w:w="1344" w:type="dxa"/>
          </w:tcPr>
          <w:p w14:paraId="66EB3717" w14:textId="77777777" w:rsidR="00364B90" w:rsidRDefault="00064D5A" w:rsidP="00DA794F">
            <w:pPr>
              <w:jc w:val="right"/>
            </w:pPr>
            <w:r w:rsidRPr="009E0B01">
              <w:rPr>
                <w:color w:val="FF0000"/>
              </w:rPr>
              <w:t>6,</w:t>
            </w:r>
            <w:commentRangeStart w:id="12"/>
            <w:r w:rsidRPr="009E0B01">
              <w:rPr>
                <w:color w:val="FF0000"/>
              </w:rPr>
              <w:t>6</w:t>
            </w:r>
            <w:commentRangeEnd w:id="12"/>
            <w:r w:rsidR="00D9198B">
              <w:rPr>
                <w:rStyle w:val="Merknadsreferanse"/>
              </w:rPr>
              <w:commentReference w:id="12"/>
            </w:r>
            <w:r w:rsidR="00364B90" w:rsidRPr="009E0B01">
              <w:rPr>
                <w:color w:val="FF0000"/>
              </w:rPr>
              <w:t xml:space="preserve"> %</w:t>
            </w:r>
          </w:p>
        </w:tc>
      </w:tr>
      <w:tr w:rsidR="00364B90" w14:paraId="0926CD1D" w14:textId="77777777" w:rsidTr="00DA794F">
        <w:trPr>
          <w:trHeight w:val="245"/>
        </w:trPr>
        <w:tc>
          <w:tcPr>
            <w:tcW w:w="4081" w:type="dxa"/>
          </w:tcPr>
          <w:p w14:paraId="5C826476" w14:textId="77777777" w:rsidR="00364B90" w:rsidRDefault="00364B90" w:rsidP="00DA794F">
            <w:r>
              <w:t>Lønnskostnad</w:t>
            </w:r>
          </w:p>
        </w:tc>
        <w:tc>
          <w:tcPr>
            <w:tcW w:w="1961" w:type="dxa"/>
            <w:tcBorders>
              <w:top w:val="single" w:sz="4" w:space="0" w:color="auto"/>
              <w:left w:val="nil"/>
              <w:bottom w:val="single" w:sz="4" w:space="0" w:color="auto"/>
              <w:right w:val="single" w:sz="4" w:space="0" w:color="auto"/>
            </w:tcBorders>
            <w:shd w:val="clear" w:color="auto" w:fill="auto"/>
            <w:vAlign w:val="bottom"/>
          </w:tcPr>
          <w:p w14:paraId="1154EC38" w14:textId="77777777" w:rsidR="00364B90" w:rsidRDefault="00364B90" w:rsidP="00DA794F">
            <w:pPr>
              <w:jc w:val="right"/>
              <w:rPr>
                <w:rFonts w:ascii="Calibri" w:hAnsi="Calibri" w:cs="Calibri"/>
                <w:color w:val="000000"/>
              </w:rPr>
            </w:pPr>
            <w:r>
              <w:rPr>
                <w:rFonts w:ascii="Calibri" w:hAnsi="Calibri" w:cs="Calibri"/>
                <w:color w:val="000000"/>
              </w:rPr>
              <w:t>3 500 000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01F6E2A9" w14:textId="77777777" w:rsidR="00364B90" w:rsidRDefault="00364B90" w:rsidP="00DA794F">
            <w:pPr>
              <w:jc w:val="right"/>
              <w:rPr>
                <w:rFonts w:ascii="Calibri" w:hAnsi="Calibri" w:cs="Calibri"/>
                <w:color w:val="000000"/>
              </w:rPr>
            </w:pPr>
            <w:r>
              <w:rPr>
                <w:rFonts w:ascii="Calibri" w:hAnsi="Calibri" w:cs="Calibri"/>
                <w:color w:val="000000"/>
              </w:rPr>
              <w:t>3 600 000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tcPr>
          <w:p w14:paraId="7762175A" w14:textId="6FFB47B4" w:rsidR="00364B90" w:rsidRPr="00DA794F" w:rsidRDefault="00364B90" w:rsidP="00DA794F">
            <w:pPr>
              <w:jc w:val="right"/>
              <w:rPr>
                <w:rFonts w:ascii="Calibri" w:hAnsi="Calibri" w:cs="Calibri"/>
                <w:color w:val="FF0000"/>
              </w:rPr>
            </w:pPr>
            <w:r w:rsidRPr="00DA794F">
              <w:rPr>
                <w:rFonts w:ascii="Calibri" w:hAnsi="Calibri" w:cs="Calibri"/>
                <w:color w:val="FF0000"/>
              </w:rPr>
              <w:t>-</w:t>
            </w:r>
            <w:r w:rsidR="00DA794F" w:rsidRPr="00DA794F">
              <w:rPr>
                <w:rFonts w:ascii="Calibri" w:hAnsi="Calibri" w:cs="Calibri"/>
                <w:color w:val="FF0000"/>
              </w:rPr>
              <w:t>2,</w:t>
            </w:r>
            <w:r w:rsidR="00A32774">
              <w:rPr>
                <w:rFonts w:ascii="Calibri" w:hAnsi="Calibri" w:cs="Calibri"/>
                <w:color w:val="FF0000"/>
              </w:rPr>
              <w:t>8</w:t>
            </w:r>
            <w:r w:rsidRPr="00DA794F">
              <w:rPr>
                <w:rFonts w:ascii="Calibri" w:hAnsi="Calibri" w:cs="Calibri"/>
                <w:color w:val="FF0000"/>
              </w:rPr>
              <w:t xml:space="preserve"> %</w:t>
            </w:r>
          </w:p>
        </w:tc>
      </w:tr>
      <w:tr w:rsidR="00364B90" w14:paraId="3A8F60D7" w14:textId="77777777" w:rsidTr="00DA794F">
        <w:trPr>
          <w:trHeight w:val="260"/>
        </w:trPr>
        <w:tc>
          <w:tcPr>
            <w:tcW w:w="4081" w:type="dxa"/>
          </w:tcPr>
          <w:p w14:paraId="30978DDB" w14:textId="77777777" w:rsidR="00364B90" w:rsidRDefault="00364B90" w:rsidP="00DA794F">
            <w:r>
              <w:t>Avskrivning</w:t>
            </w:r>
          </w:p>
        </w:tc>
        <w:tc>
          <w:tcPr>
            <w:tcW w:w="1961" w:type="dxa"/>
            <w:tcBorders>
              <w:top w:val="single" w:sz="4" w:space="0" w:color="auto"/>
              <w:left w:val="nil"/>
              <w:bottom w:val="single" w:sz="4" w:space="0" w:color="auto"/>
              <w:right w:val="single" w:sz="4" w:space="0" w:color="auto"/>
            </w:tcBorders>
            <w:shd w:val="clear" w:color="auto" w:fill="auto"/>
            <w:vAlign w:val="bottom"/>
          </w:tcPr>
          <w:p w14:paraId="4129C680" w14:textId="77777777" w:rsidR="00364B90" w:rsidRDefault="00364B90" w:rsidP="00DA794F">
            <w:pPr>
              <w:jc w:val="right"/>
              <w:rPr>
                <w:rFonts w:ascii="Calibri" w:hAnsi="Calibri" w:cs="Calibri"/>
                <w:color w:val="000000"/>
              </w:rPr>
            </w:pPr>
            <w:r>
              <w:rPr>
                <w:rFonts w:ascii="Calibri" w:hAnsi="Calibri" w:cs="Calibri"/>
                <w:color w:val="000000"/>
              </w:rPr>
              <w:t>15 000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7AB10253" w14:textId="77777777" w:rsidR="00364B90" w:rsidRDefault="00364B90" w:rsidP="00DA794F">
            <w:pPr>
              <w:jc w:val="right"/>
              <w:rPr>
                <w:rFonts w:ascii="Calibri" w:hAnsi="Calibri" w:cs="Calibri"/>
                <w:color w:val="000000"/>
              </w:rPr>
            </w:pPr>
            <w:r>
              <w:rPr>
                <w:rFonts w:ascii="Calibri" w:hAnsi="Calibri" w:cs="Calibri"/>
                <w:color w:val="000000"/>
              </w:rPr>
              <w:t>5 500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tcPr>
          <w:p w14:paraId="73B32495" w14:textId="77777777" w:rsidR="00364B90" w:rsidRDefault="00364B90" w:rsidP="00DA794F">
            <w:pPr>
              <w:jc w:val="right"/>
              <w:rPr>
                <w:rFonts w:ascii="Calibri" w:hAnsi="Calibri" w:cs="Calibri"/>
                <w:color w:val="000000"/>
              </w:rPr>
            </w:pPr>
            <w:r w:rsidRPr="009E0B01">
              <w:rPr>
                <w:rFonts w:ascii="Calibri" w:hAnsi="Calibri" w:cs="Calibri"/>
                <w:color w:val="FF0000"/>
              </w:rPr>
              <w:t>17</w:t>
            </w:r>
            <w:r w:rsidR="004D69B7" w:rsidRPr="009E0B01">
              <w:rPr>
                <w:rFonts w:ascii="Calibri" w:hAnsi="Calibri" w:cs="Calibri"/>
                <w:color w:val="FF0000"/>
              </w:rPr>
              <w:t>2,7</w:t>
            </w:r>
            <w:r w:rsidRPr="009E0B01">
              <w:rPr>
                <w:rFonts w:ascii="Calibri" w:hAnsi="Calibri" w:cs="Calibri"/>
                <w:color w:val="FF0000"/>
              </w:rPr>
              <w:t xml:space="preserve"> </w:t>
            </w:r>
            <w:r>
              <w:rPr>
                <w:rFonts w:ascii="Calibri" w:hAnsi="Calibri" w:cs="Calibri"/>
                <w:color w:val="000000"/>
              </w:rPr>
              <w:t>%</w:t>
            </w:r>
          </w:p>
        </w:tc>
      </w:tr>
      <w:tr w:rsidR="00364B90" w14:paraId="2232AC6C" w14:textId="77777777" w:rsidTr="00DA794F">
        <w:trPr>
          <w:trHeight w:val="245"/>
        </w:trPr>
        <w:tc>
          <w:tcPr>
            <w:tcW w:w="4081" w:type="dxa"/>
          </w:tcPr>
          <w:p w14:paraId="2982E38F" w14:textId="77777777" w:rsidR="00364B90" w:rsidRDefault="00364B90" w:rsidP="00DA794F">
            <w:r>
              <w:t>Annen driftskostnad</w:t>
            </w:r>
          </w:p>
        </w:tc>
        <w:tc>
          <w:tcPr>
            <w:tcW w:w="1961" w:type="dxa"/>
            <w:tcBorders>
              <w:top w:val="single" w:sz="4" w:space="0" w:color="auto"/>
              <w:left w:val="nil"/>
              <w:bottom w:val="single" w:sz="4" w:space="0" w:color="auto"/>
              <w:right w:val="single" w:sz="4" w:space="0" w:color="auto"/>
            </w:tcBorders>
            <w:shd w:val="clear" w:color="auto" w:fill="auto"/>
            <w:vAlign w:val="bottom"/>
          </w:tcPr>
          <w:p w14:paraId="1D60BB6B" w14:textId="77777777" w:rsidR="00364B90" w:rsidRDefault="00364B90" w:rsidP="00DA794F">
            <w:pPr>
              <w:jc w:val="right"/>
              <w:rPr>
                <w:rFonts w:ascii="Calibri" w:hAnsi="Calibri" w:cs="Calibri"/>
                <w:color w:val="000000"/>
              </w:rPr>
            </w:pPr>
            <w:r>
              <w:rPr>
                <w:rFonts w:ascii="Calibri" w:hAnsi="Calibri" w:cs="Calibri"/>
                <w:color w:val="000000"/>
              </w:rPr>
              <w:t>1 050 000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2302C2E0" w14:textId="77777777" w:rsidR="00364B90" w:rsidRDefault="00364B90" w:rsidP="00DA794F">
            <w:pPr>
              <w:jc w:val="right"/>
              <w:rPr>
                <w:rFonts w:ascii="Calibri" w:hAnsi="Calibri" w:cs="Calibri"/>
                <w:color w:val="000000"/>
              </w:rPr>
            </w:pPr>
            <w:r>
              <w:rPr>
                <w:rFonts w:ascii="Calibri" w:hAnsi="Calibri" w:cs="Calibri"/>
                <w:color w:val="000000"/>
              </w:rPr>
              <w:t>860 000</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bottom"/>
          </w:tcPr>
          <w:p w14:paraId="3BFADE65" w14:textId="77777777" w:rsidR="00364B90" w:rsidRDefault="00364B90" w:rsidP="00DA794F">
            <w:pPr>
              <w:jc w:val="right"/>
              <w:rPr>
                <w:rFonts w:ascii="Calibri" w:hAnsi="Calibri" w:cs="Calibri"/>
                <w:color w:val="000000"/>
              </w:rPr>
            </w:pPr>
            <w:r w:rsidRPr="009E0B01">
              <w:rPr>
                <w:rFonts w:ascii="Calibri" w:hAnsi="Calibri" w:cs="Calibri"/>
                <w:color w:val="FF0000"/>
              </w:rPr>
              <w:t>22</w:t>
            </w:r>
            <w:r w:rsidR="004D69B7" w:rsidRPr="009E0B01">
              <w:rPr>
                <w:rFonts w:ascii="Calibri" w:hAnsi="Calibri" w:cs="Calibri"/>
                <w:color w:val="FF0000"/>
              </w:rPr>
              <w:t>,1</w:t>
            </w:r>
            <w:r w:rsidRPr="009E0B01">
              <w:rPr>
                <w:rFonts w:ascii="Calibri" w:hAnsi="Calibri" w:cs="Calibri"/>
                <w:color w:val="FF0000"/>
              </w:rPr>
              <w:t xml:space="preserve"> </w:t>
            </w:r>
            <w:r>
              <w:rPr>
                <w:rFonts w:ascii="Calibri" w:hAnsi="Calibri" w:cs="Calibri"/>
                <w:color w:val="000000"/>
              </w:rPr>
              <w:t>%</w:t>
            </w:r>
          </w:p>
        </w:tc>
      </w:tr>
      <w:tr w:rsidR="00364B90" w14:paraId="0AC2CC91" w14:textId="77777777" w:rsidTr="00DA794F">
        <w:trPr>
          <w:trHeight w:val="260"/>
        </w:trPr>
        <w:tc>
          <w:tcPr>
            <w:tcW w:w="4081" w:type="dxa"/>
          </w:tcPr>
          <w:p w14:paraId="0D0D7C03" w14:textId="77777777" w:rsidR="00364B90" w:rsidRDefault="00364B90" w:rsidP="00DA794F">
            <w:r>
              <w:t>Sum driftskostnader</w:t>
            </w:r>
          </w:p>
        </w:tc>
        <w:tc>
          <w:tcPr>
            <w:tcW w:w="1961" w:type="dxa"/>
          </w:tcPr>
          <w:p w14:paraId="595B2B39" w14:textId="77777777" w:rsidR="00364B90" w:rsidRDefault="00364B90" w:rsidP="00DA794F">
            <w:pPr>
              <w:jc w:val="right"/>
            </w:pPr>
            <w:r>
              <w:t>14 640 000</w:t>
            </w:r>
          </w:p>
        </w:tc>
        <w:tc>
          <w:tcPr>
            <w:tcW w:w="1798" w:type="dxa"/>
          </w:tcPr>
          <w:p w14:paraId="19960306" w14:textId="77777777" w:rsidR="00364B90" w:rsidRDefault="00364B90" w:rsidP="00DA794F">
            <w:pPr>
              <w:jc w:val="right"/>
            </w:pPr>
            <w:r>
              <w:t>13 915 500</w:t>
            </w:r>
          </w:p>
        </w:tc>
        <w:tc>
          <w:tcPr>
            <w:tcW w:w="1344" w:type="dxa"/>
          </w:tcPr>
          <w:p w14:paraId="2AFEC470" w14:textId="77777777" w:rsidR="00364B90" w:rsidRDefault="00364B90" w:rsidP="00DA794F">
            <w:pPr>
              <w:jc w:val="right"/>
            </w:pPr>
            <w:r>
              <w:t>5,2 %</w:t>
            </w:r>
          </w:p>
        </w:tc>
      </w:tr>
      <w:tr w:rsidR="00364B90" w14:paraId="62E8F16D" w14:textId="77777777" w:rsidTr="00DA794F">
        <w:trPr>
          <w:trHeight w:val="260"/>
        </w:trPr>
        <w:tc>
          <w:tcPr>
            <w:tcW w:w="4081" w:type="dxa"/>
          </w:tcPr>
          <w:p w14:paraId="6E2E7BEA" w14:textId="77777777" w:rsidR="00364B90" w:rsidRDefault="00364B90" w:rsidP="00DA794F">
            <w:r>
              <w:t>Driftsresultat</w:t>
            </w:r>
          </w:p>
        </w:tc>
        <w:tc>
          <w:tcPr>
            <w:tcW w:w="1961" w:type="dxa"/>
          </w:tcPr>
          <w:p w14:paraId="0854A46A" w14:textId="77777777" w:rsidR="00364B90" w:rsidRDefault="00364B90" w:rsidP="00DA794F">
            <w:pPr>
              <w:jc w:val="right"/>
            </w:pPr>
            <w:r>
              <w:t>1 460 000</w:t>
            </w:r>
          </w:p>
        </w:tc>
        <w:tc>
          <w:tcPr>
            <w:tcW w:w="1798" w:type="dxa"/>
          </w:tcPr>
          <w:p w14:paraId="32343945" w14:textId="77777777" w:rsidR="00364B90" w:rsidRDefault="00364B90" w:rsidP="00DA794F">
            <w:pPr>
              <w:jc w:val="right"/>
            </w:pPr>
            <w:r>
              <w:t>584 000</w:t>
            </w:r>
          </w:p>
        </w:tc>
        <w:tc>
          <w:tcPr>
            <w:tcW w:w="1344" w:type="dxa"/>
          </w:tcPr>
          <w:p w14:paraId="1885DFD7" w14:textId="37A72A84" w:rsidR="00364B90" w:rsidRDefault="00364B90" w:rsidP="00DA794F">
            <w:pPr>
              <w:jc w:val="right"/>
            </w:pPr>
            <w:r w:rsidRPr="009E0B01">
              <w:rPr>
                <w:color w:val="FF0000"/>
              </w:rPr>
              <w:t>1</w:t>
            </w:r>
            <w:r w:rsidR="00FC6E39">
              <w:rPr>
                <w:color w:val="FF0000"/>
              </w:rPr>
              <w:t>50</w:t>
            </w:r>
            <w:r w:rsidR="004D69B7" w:rsidRPr="009E0B01">
              <w:rPr>
                <w:color w:val="FF0000"/>
              </w:rPr>
              <w:t>,</w:t>
            </w:r>
            <w:r w:rsidR="00FC6E39">
              <w:rPr>
                <w:color w:val="FF0000"/>
              </w:rPr>
              <w:t>0</w:t>
            </w:r>
            <w:r w:rsidRPr="009E0B01">
              <w:rPr>
                <w:color w:val="FF0000"/>
              </w:rPr>
              <w:t xml:space="preserve"> </w:t>
            </w:r>
            <w:r>
              <w:t>%</w:t>
            </w:r>
          </w:p>
        </w:tc>
      </w:tr>
      <w:tr w:rsidR="00364B90" w14:paraId="3BAA2F64" w14:textId="77777777" w:rsidTr="00DA794F">
        <w:trPr>
          <w:trHeight w:val="260"/>
        </w:trPr>
        <w:tc>
          <w:tcPr>
            <w:tcW w:w="4081" w:type="dxa"/>
          </w:tcPr>
          <w:p w14:paraId="1D82D6E4" w14:textId="77777777" w:rsidR="00364B90" w:rsidRDefault="00364B90" w:rsidP="00DA794F">
            <w:r>
              <w:t>Renteinntekt</w:t>
            </w:r>
          </w:p>
        </w:tc>
        <w:tc>
          <w:tcPr>
            <w:tcW w:w="1961" w:type="dxa"/>
          </w:tcPr>
          <w:p w14:paraId="3F7A98B5" w14:textId="77777777" w:rsidR="00364B90" w:rsidRDefault="00364B90" w:rsidP="00DA794F">
            <w:pPr>
              <w:jc w:val="right"/>
            </w:pPr>
            <w:r>
              <w:t>510 000</w:t>
            </w:r>
          </w:p>
        </w:tc>
        <w:tc>
          <w:tcPr>
            <w:tcW w:w="1798" w:type="dxa"/>
          </w:tcPr>
          <w:p w14:paraId="5D413437" w14:textId="77777777" w:rsidR="00364B90" w:rsidRDefault="00364B90" w:rsidP="00DA794F">
            <w:pPr>
              <w:jc w:val="right"/>
            </w:pPr>
            <w:r>
              <w:t>55 000</w:t>
            </w:r>
          </w:p>
        </w:tc>
        <w:tc>
          <w:tcPr>
            <w:tcW w:w="1344" w:type="dxa"/>
          </w:tcPr>
          <w:p w14:paraId="297D015E" w14:textId="77777777" w:rsidR="00364B90" w:rsidRDefault="00364B90" w:rsidP="00DA794F">
            <w:pPr>
              <w:jc w:val="right"/>
            </w:pPr>
            <w:r w:rsidRPr="009E0B01">
              <w:rPr>
                <w:color w:val="FF0000"/>
              </w:rPr>
              <w:t>827</w:t>
            </w:r>
            <w:r w:rsidR="004D69B7" w:rsidRPr="009E0B01">
              <w:rPr>
                <w:color w:val="FF0000"/>
              </w:rPr>
              <w:t>,3</w:t>
            </w:r>
            <w:r w:rsidRPr="009E0B01">
              <w:rPr>
                <w:color w:val="FF0000"/>
              </w:rPr>
              <w:t xml:space="preserve"> </w:t>
            </w:r>
            <w:r>
              <w:t>%</w:t>
            </w:r>
          </w:p>
        </w:tc>
      </w:tr>
      <w:tr w:rsidR="00364B90" w14:paraId="05BBCB30" w14:textId="77777777" w:rsidTr="00DA794F">
        <w:trPr>
          <w:trHeight w:val="260"/>
        </w:trPr>
        <w:tc>
          <w:tcPr>
            <w:tcW w:w="4081" w:type="dxa"/>
          </w:tcPr>
          <w:p w14:paraId="0AE8EAAB" w14:textId="77777777" w:rsidR="00364B90" w:rsidRDefault="00364B90" w:rsidP="00DA794F">
            <w:r>
              <w:t>Rentekostnad</w:t>
            </w:r>
          </w:p>
        </w:tc>
        <w:tc>
          <w:tcPr>
            <w:tcW w:w="1961" w:type="dxa"/>
          </w:tcPr>
          <w:p w14:paraId="247F65B5" w14:textId="77777777" w:rsidR="00364B90" w:rsidRDefault="00364B90" w:rsidP="00DA794F">
            <w:pPr>
              <w:jc w:val="right"/>
            </w:pPr>
            <w:r>
              <w:t>700 000</w:t>
            </w:r>
          </w:p>
        </w:tc>
        <w:tc>
          <w:tcPr>
            <w:tcW w:w="1798" w:type="dxa"/>
          </w:tcPr>
          <w:p w14:paraId="466DA473" w14:textId="77777777" w:rsidR="00364B90" w:rsidRDefault="00364B90" w:rsidP="00DA794F">
            <w:pPr>
              <w:jc w:val="right"/>
            </w:pPr>
            <w:r>
              <w:t>280 000</w:t>
            </w:r>
          </w:p>
        </w:tc>
        <w:tc>
          <w:tcPr>
            <w:tcW w:w="1344" w:type="dxa"/>
          </w:tcPr>
          <w:p w14:paraId="774AA57E" w14:textId="77777777" w:rsidR="00364B90" w:rsidRDefault="00364B90" w:rsidP="00DA794F">
            <w:pPr>
              <w:jc w:val="right"/>
            </w:pPr>
            <w:r w:rsidRPr="009E0B01">
              <w:rPr>
                <w:color w:val="FF0000"/>
              </w:rPr>
              <w:t>150</w:t>
            </w:r>
            <w:r w:rsidR="004D69B7" w:rsidRPr="009E0B01">
              <w:rPr>
                <w:color w:val="FF0000"/>
              </w:rPr>
              <w:t xml:space="preserve">,0 </w:t>
            </w:r>
            <w:r>
              <w:t>%</w:t>
            </w:r>
          </w:p>
        </w:tc>
      </w:tr>
      <w:tr w:rsidR="00364B90" w14:paraId="1832676C" w14:textId="77777777" w:rsidTr="00DA794F">
        <w:trPr>
          <w:trHeight w:val="260"/>
        </w:trPr>
        <w:tc>
          <w:tcPr>
            <w:tcW w:w="4081" w:type="dxa"/>
          </w:tcPr>
          <w:p w14:paraId="106EA005" w14:textId="77777777" w:rsidR="00364B90" w:rsidRDefault="00364B90" w:rsidP="00DA794F">
            <w:r>
              <w:t>Ordinært driftsresultat før skatt</w:t>
            </w:r>
          </w:p>
        </w:tc>
        <w:tc>
          <w:tcPr>
            <w:tcW w:w="1961" w:type="dxa"/>
          </w:tcPr>
          <w:p w14:paraId="7EFDA067" w14:textId="77777777" w:rsidR="00364B90" w:rsidRDefault="00364B90" w:rsidP="00DA794F">
            <w:pPr>
              <w:jc w:val="right"/>
            </w:pPr>
            <w:r>
              <w:t>1 270 000</w:t>
            </w:r>
          </w:p>
        </w:tc>
        <w:tc>
          <w:tcPr>
            <w:tcW w:w="1798" w:type="dxa"/>
          </w:tcPr>
          <w:p w14:paraId="62FF7F49" w14:textId="77777777" w:rsidR="00364B90" w:rsidRDefault="00364B90" w:rsidP="00DA794F">
            <w:pPr>
              <w:jc w:val="right"/>
            </w:pPr>
            <w:r>
              <w:t>359 500</w:t>
            </w:r>
          </w:p>
        </w:tc>
        <w:tc>
          <w:tcPr>
            <w:tcW w:w="1344" w:type="dxa"/>
          </w:tcPr>
          <w:p w14:paraId="7EC2F4B3" w14:textId="77777777" w:rsidR="00364B90" w:rsidRDefault="00364B90" w:rsidP="00DA794F">
            <w:pPr>
              <w:jc w:val="right"/>
            </w:pPr>
            <w:r>
              <w:t>253,3 %</w:t>
            </w:r>
          </w:p>
        </w:tc>
      </w:tr>
      <w:tr w:rsidR="00364B90" w14:paraId="2C74855E" w14:textId="77777777" w:rsidTr="00DA794F">
        <w:trPr>
          <w:trHeight w:val="245"/>
        </w:trPr>
        <w:tc>
          <w:tcPr>
            <w:tcW w:w="4081" w:type="dxa"/>
          </w:tcPr>
          <w:p w14:paraId="60B65F64" w14:textId="77777777" w:rsidR="00364B90" w:rsidRDefault="00364B90" w:rsidP="00DA794F">
            <w:r>
              <w:t>Skatt</w:t>
            </w:r>
          </w:p>
        </w:tc>
        <w:tc>
          <w:tcPr>
            <w:tcW w:w="1961" w:type="dxa"/>
          </w:tcPr>
          <w:p w14:paraId="4F767244" w14:textId="77777777" w:rsidR="00364B90" w:rsidRDefault="00364B90" w:rsidP="00DA794F">
            <w:pPr>
              <w:jc w:val="right"/>
            </w:pPr>
            <w:r>
              <w:t>166 600</w:t>
            </w:r>
          </w:p>
        </w:tc>
        <w:tc>
          <w:tcPr>
            <w:tcW w:w="1798" w:type="dxa"/>
          </w:tcPr>
          <w:p w14:paraId="0E0A8CF9" w14:textId="77777777" w:rsidR="00364B90" w:rsidRDefault="00364B90" w:rsidP="00DA794F">
            <w:pPr>
              <w:jc w:val="right"/>
            </w:pPr>
            <w:r>
              <w:t>100 660</w:t>
            </w:r>
          </w:p>
        </w:tc>
        <w:tc>
          <w:tcPr>
            <w:tcW w:w="1344" w:type="dxa"/>
          </w:tcPr>
          <w:p w14:paraId="45CEE002" w14:textId="77777777" w:rsidR="00364B90" w:rsidRDefault="00364B90" w:rsidP="00DA794F">
            <w:pPr>
              <w:jc w:val="right"/>
            </w:pPr>
            <w:r>
              <w:t>65,5 %</w:t>
            </w:r>
          </w:p>
        </w:tc>
      </w:tr>
      <w:tr w:rsidR="00364B90" w14:paraId="5938D6BD" w14:textId="77777777" w:rsidTr="00DA794F">
        <w:trPr>
          <w:trHeight w:val="245"/>
        </w:trPr>
        <w:tc>
          <w:tcPr>
            <w:tcW w:w="4081" w:type="dxa"/>
          </w:tcPr>
          <w:p w14:paraId="0D2D3C6C" w14:textId="77777777" w:rsidR="00364B90" w:rsidRDefault="00364B90" w:rsidP="00DA794F">
            <w:r>
              <w:t>Årsresultat</w:t>
            </w:r>
          </w:p>
        </w:tc>
        <w:tc>
          <w:tcPr>
            <w:tcW w:w="1961" w:type="dxa"/>
          </w:tcPr>
          <w:p w14:paraId="1B73A379" w14:textId="77777777" w:rsidR="00364B90" w:rsidRDefault="00364B90" w:rsidP="00DA794F">
            <w:pPr>
              <w:jc w:val="right"/>
            </w:pPr>
            <w:r>
              <w:t>1 103 400</w:t>
            </w:r>
          </w:p>
        </w:tc>
        <w:tc>
          <w:tcPr>
            <w:tcW w:w="1798" w:type="dxa"/>
          </w:tcPr>
          <w:p w14:paraId="3E532130" w14:textId="77777777" w:rsidR="00364B90" w:rsidRDefault="00364B90" w:rsidP="00DA794F">
            <w:pPr>
              <w:jc w:val="right"/>
            </w:pPr>
            <w:r>
              <w:t>258 840</w:t>
            </w:r>
          </w:p>
        </w:tc>
        <w:tc>
          <w:tcPr>
            <w:tcW w:w="1344" w:type="dxa"/>
          </w:tcPr>
          <w:p w14:paraId="162D0C2D" w14:textId="77777777" w:rsidR="00364B90" w:rsidRDefault="00364B90" w:rsidP="00DA794F">
            <w:pPr>
              <w:jc w:val="right"/>
            </w:pPr>
            <w:r>
              <w:t>326,3 %</w:t>
            </w:r>
          </w:p>
        </w:tc>
      </w:tr>
    </w:tbl>
    <w:p w14:paraId="7492F9EE" w14:textId="77777777" w:rsidR="00364B90" w:rsidRDefault="00364B90" w:rsidP="00364B90"/>
    <w:p w14:paraId="458B2788" w14:textId="624884D5" w:rsidR="00364B90" w:rsidRDefault="00364B90" w:rsidP="00364B90">
      <w:pPr>
        <w:spacing w:line="360" w:lineRule="auto"/>
      </w:pPr>
      <w:r>
        <w:t xml:space="preserve">Salgsinntekt har økt med 11 prosent fra 2008 til 2009. Varekostnad øker med </w:t>
      </w:r>
      <w:r w:rsidR="004E4EB6" w:rsidRPr="004E4EB6">
        <w:rPr>
          <w:color w:val="FF0000"/>
        </w:rPr>
        <w:t>6,</w:t>
      </w:r>
      <w:commentRangeStart w:id="13"/>
      <w:r w:rsidR="004E4EB6" w:rsidRPr="004E4EB6">
        <w:rPr>
          <w:color w:val="FF0000"/>
        </w:rPr>
        <w:t>6</w:t>
      </w:r>
      <w:commentRangeEnd w:id="13"/>
      <w:r w:rsidR="002B2B86">
        <w:rPr>
          <w:rStyle w:val="Merknadsreferanse"/>
        </w:rPr>
        <w:commentReference w:id="13"/>
      </w:r>
      <w:r>
        <w:t xml:space="preserve"> prosent, lønnskostnad minker </w:t>
      </w:r>
      <w:r w:rsidRPr="002D6BC2">
        <w:t xml:space="preserve">med </w:t>
      </w:r>
      <w:r w:rsidR="00A32774" w:rsidRPr="00A32774">
        <w:rPr>
          <w:color w:val="FF0000"/>
        </w:rPr>
        <w:t>2,</w:t>
      </w:r>
      <w:commentRangeStart w:id="14"/>
      <w:r w:rsidR="00A32774" w:rsidRPr="00A32774">
        <w:rPr>
          <w:color w:val="FF0000"/>
        </w:rPr>
        <w:t>8</w:t>
      </w:r>
      <w:commentRangeEnd w:id="14"/>
      <w:r w:rsidR="002B2B86">
        <w:rPr>
          <w:rStyle w:val="Merknadsreferanse"/>
        </w:rPr>
        <w:commentReference w:id="14"/>
      </w:r>
      <w:r w:rsidRPr="00A32774">
        <w:rPr>
          <w:color w:val="FF0000"/>
        </w:rPr>
        <w:t xml:space="preserve"> </w:t>
      </w:r>
      <w:r w:rsidRPr="002D6BC2">
        <w:t>prosent</w:t>
      </w:r>
      <w:r>
        <w:t xml:space="preserve">, avskrivning øker med </w:t>
      </w:r>
      <w:r w:rsidRPr="00D60094">
        <w:rPr>
          <w:color w:val="FF0000"/>
        </w:rPr>
        <w:t>17</w:t>
      </w:r>
      <w:r w:rsidR="00E72239" w:rsidRPr="00D60094">
        <w:rPr>
          <w:color w:val="FF0000"/>
        </w:rPr>
        <w:t>2,</w:t>
      </w:r>
      <w:commentRangeStart w:id="15"/>
      <w:r w:rsidR="00E72239" w:rsidRPr="00D60094">
        <w:rPr>
          <w:color w:val="FF0000"/>
        </w:rPr>
        <w:t>7</w:t>
      </w:r>
      <w:commentRangeEnd w:id="15"/>
      <w:r w:rsidR="00D60094">
        <w:rPr>
          <w:rStyle w:val="Merknadsreferanse"/>
        </w:rPr>
        <w:commentReference w:id="15"/>
      </w:r>
      <w:r w:rsidRPr="00D60094">
        <w:t xml:space="preserve"> </w:t>
      </w:r>
      <w:r>
        <w:t>prosent og an</w:t>
      </w:r>
      <w:r w:rsidR="002D6BC2">
        <w:t>nen</w:t>
      </w:r>
      <w:r>
        <w:t xml:space="preserve"> driftskostnad øker </w:t>
      </w:r>
      <w:commentRangeStart w:id="16"/>
      <w:r w:rsidRPr="00D60094">
        <w:rPr>
          <w:color w:val="FF0000"/>
        </w:rPr>
        <w:t>22</w:t>
      </w:r>
      <w:r w:rsidR="00D60094" w:rsidRPr="00D60094">
        <w:rPr>
          <w:color w:val="FF0000"/>
        </w:rPr>
        <w:t>,1</w:t>
      </w:r>
      <w:r w:rsidRPr="00D60094">
        <w:rPr>
          <w:color w:val="FF0000"/>
        </w:rPr>
        <w:t xml:space="preserve"> </w:t>
      </w:r>
      <w:commentRangeEnd w:id="16"/>
      <w:r w:rsidR="00D60094">
        <w:rPr>
          <w:rStyle w:val="Merknadsreferanse"/>
        </w:rPr>
        <w:commentReference w:id="16"/>
      </w:r>
      <w:r>
        <w:t>prosent. Samlet sett øker driftskostnader med 5,2 prosent fra 2008 til 2009, og årsresultat øker 326,3 prosent.</w:t>
      </w:r>
    </w:p>
    <w:p w14:paraId="067860DB" w14:textId="1BE69C95" w:rsidR="00364B90" w:rsidRDefault="00364B90" w:rsidP="00364B90">
      <w:pPr>
        <w:spacing w:line="360" w:lineRule="auto"/>
      </w:pPr>
      <w:r>
        <w:t xml:space="preserve">Tallene fra balansen forteller oss at verdien av anleggsmidler øker 29,2 prosent. Omløpsmidler minker med 10,9 prosent, varer (varelageret) er ned 18,8 prosent, og kundefordringer minker med 19,4 prosent fra 2008 til 2009. I samme periode øker eiendeler med 6,4 prosent, mens sum gjeld øker med 18,5 prosent. </w:t>
      </w:r>
      <w:commentRangeStart w:id="17"/>
      <w:r w:rsidRPr="00D60094">
        <w:rPr>
          <w:dstrike/>
        </w:rPr>
        <w:t>Egenkapitalen endres ikke</w:t>
      </w:r>
      <w:r w:rsidR="00D60094">
        <w:t xml:space="preserve"> </w:t>
      </w:r>
      <w:r w:rsidR="00D60094" w:rsidRPr="00D60094">
        <w:rPr>
          <w:color w:val="FF0000"/>
        </w:rPr>
        <w:t>Egenkapital øker 2,4 %</w:t>
      </w:r>
      <w:commentRangeEnd w:id="17"/>
      <w:r w:rsidR="00D60094">
        <w:rPr>
          <w:rStyle w:val="Merknadsreferanse"/>
        </w:rPr>
        <w:commentReference w:id="17"/>
      </w:r>
      <w:r w:rsidRPr="00D60094">
        <w:rPr>
          <w:color w:val="FF0000"/>
        </w:rPr>
        <w:t xml:space="preserve"> </w:t>
      </w:r>
      <w:r>
        <w:t>i perioden, men isolert sett er det ikke bra at gjeld øker med 620 000.</w:t>
      </w:r>
    </w:p>
    <w:p w14:paraId="532859DF" w14:textId="4A1F72A4" w:rsidR="00364B90" w:rsidRDefault="00364B90" w:rsidP="00364B90">
      <w:pPr>
        <w:spacing w:after="0" w:line="360" w:lineRule="auto"/>
        <w:rPr>
          <w:rFonts w:eastAsia="Times New Roman" w:cs="Arial"/>
          <w:lang w:eastAsia="nb-NO"/>
        </w:rPr>
      </w:pPr>
      <w:r>
        <w:t xml:space="preserve">Nøkkeltall fra Tabell 4.2 viser at </w:t>
      </w:r>
      <w:r>
        <w:rPr>
          <w:rFonts w:eastAsia="Times New Roman" w:cs="Arial"/>
          <w:lang w:eastAsia="nb-NO"/>
        </w:rPr>
        <w:t>t</w:t>
      </w:r>
      <w:r w:rsidRPr="007C460F">
        <w:rPr>
          <w:rFonts w:eastAsia="Times New Roman" w:cs="Arial"/>
          <w:lang w:eastAsia="nb-NO"/>
        </w:rPr>
        <w:t>otalkapitalrentabilitet</w:t>
      </w:r>
      <w:r>
        <w:rPr>
          <w:rFonts w:eastAsia="Times New Roman" w:cs="Arial"/>
          <w:lang w:eastAsia="nb-NO"/>
        </w:rPr>
        <w:t>en for 2009 er tilfredsstillende.  For 2008 er t</w:t>
      </w:r>
      <w:r w:rsidRPr="007C460F">
        <w:rPr>
          <w:rFonts w:eastAsia="Times New Roman" w:cs="Arial"/>
          <w:lang w:eastAsia="nb-NO"/>
        </w:rPr>
        <w:t>otalkapitalrentabilitet</w:t>
      </w:r>
      <w:r>
        <w:rPr>
          <w:rFonts w:eastAsia="Times New Roman" w:cs="Arial"/>
          <w:lang w:eastAsia="nb-NO"/>
        </w:rPr>
        <w:t xml:space="preserve">en på 6,6 %. Det er litt svakt, men aksepteres som tilfredsstillende, da den er høyere enn bankrenten. </w:t>
      </w:r>
      <w:r w:rsidRPr="007C460F">
        <w:rPr>
          <w:rFonts w:eastAsia="Times New Roman" w:cs="Arial"/>
          <w:lang w:eastAsia="nb-NO"/>
        </w:rPr>
        <w:t>Egenkapitalrentabilitet</w:t>
      </w:r>
      <w:r>
        <w:rPr>
          <w:rFonts w:eastAsia="Times New Roman" w:cs="Arial"/>
          <w:lang w:eastAsia="nb-NO"/>
        </w:rPr>
        <w:t>en for 2009 er god</w:t>
      </w:r>
      <w:proofErr w:type="gramStart"/>
      <w:r>
        <w:rPr>
          <w:rFonts w:eastAsia="Times New Roman" w:cs="Arial"/>
          <w:lang w:eastAsia="nb-NO"/>
        </w:rPr>
        <w:t>,</w:t>
      </w:r>
      <w:r w:rsidR="00C821D6" w:rsidRPr="00C821D6">
        <w:rPr>
          <w:rFonts w:eastAsia="Times New Roman" w:cs="Arial"/>
          <w:lang w:eastAsia="nb-NO"/>
        </w:rPr>
        <w:t xml:space="preserve"> </w:t>
      </w:r>
      <w:r w:rsidR="00C821D6">
        <w:rPr>
          <w:rFonts w:eastAsia="Times New Roman" w:cs="Arial"/>
          <w:lang w:eastAsia="nb-NO"/>
        </w:rPr>
        <w:t>,</w:t>
      </w:r>
      <w:proofErr w:type="gramEnd"/>
      <w:r w:rsidR="00C821D6">
        <w:rPr>
          <w:rFonts w:eastAsia="Times New Roman" w:cs="Arial"/>
          <w:lang w:eastAsia="nb-NO"/>
        </w:rPr>
        <w:t xml:space="preserve"> </w:t>
      </w:r>
      <w:r w:rsidR="00C821D6" w:rsidRPr="00C821D6">
        <w:rPr>
          <w:rFonts w:eastAsia="Times New Roman" w:cs="Arial"/>
          <w:dstrike/>
          <w:lang w:eastAsia="nb-NO"/>
        </w:rPr>
        <w:t>men for 2008 er den for lav</w:t>
      </w:r>
      <w:r>
        <w:rPr>
          <w:rFonts w:eastAsia="Times New Roman" w:cs="Arial"/>
          <w:lang w:eastAsia="nb-NO"/>
        </w:rPr>
        <w:t xml:space="preserve"> </w:t>
      </w:r>
      <w:r w:rsidRPr="00166907">
        <w:rPr>
          <w:rFonts w:eastAsia="Times New Roman" w:cs="Arial"/>
          <w:color w:val="FF0000"/>
          <w:lang w:eastAsia="nb-NO"/>
        </w:rPr>
        <w:t xml:space="preserve">men </w:t>
      </w:r>
      <w:r w:rsidR="00166907" w:rsidRPr="00166907">
        <w:rPr>
          <w:rFonts w:eastAsia="Times New Roman" w:cs="Arial"/>
          <w:color w:val="FF0000"/>
          <w:lang w:eastAsia="nb-NO"/>
        </w:rPr>
        <w:t xml:space="preserve">en </w:t>
      </w:r>
      <w:r w:rsidR="00166907">
        <w:rPr>
          <w:rFonts w:eastAsia="Times New Roman" w:cs="Arial"/>
          <w:color w:val="FF0000"/>
          <w:lang w:eastAsia="nb-NO"/>
        </w:rPr>
        <w:t>e</w:t>
      </w:r>
      <w:r w:rsidR="00166907" w:rsidRPr="00166907">
        <w:rPr>
          <w:rFonts w:eastAsia="Times New Roman" w:cs="Arial"/>
          <w:color w:val="FF0000"/>
          <w:lang w:eastAsia="nb-NO"/>
        </w:rPr>
        <w:t>genkapitalrentabilitet på 5,</w:t>
      </w:r>
      <w:r w:rsidR="00100073">
        <w:rPr>
          <w:rFonts w:eastAsia="Times New Roman" w:cs="Arial"/>
          <w:color w:val="FF0000"/>
          <w:lang w:eastAsia="nb-NO"/>
        </w:rPr>
        <w:t>8</w:t>
      </w:r>
      <w:r w:rsidR="00166907" w:rsidRPr="00166907">
        <w:rPr>
          <w:rFonts w:eastAsia="Times New Roman" w:cs="Arial"/>
          <w:color w:val="FF0000"/>
          <w:lang w:eastAsia="nb-NO"/>
        </w:rPr>
        <w:t xml:space="preserve"> % </w:t>
      </w:r>
      <w:r w:rsidRPr="00166907">
        <w:rPr>
          <w:rFonts w:eastAsia="Times New Roman" w:cs="Arial"/>
          <w:color w:val="FF0000"/>
          <w:lang w:eastAsia="nb-NO"/>
        </w:rPr>
        <w:t>for 2008 er</w:t>
      </w:r>
      <w:r w:rsidR="00166907" w:rsidRPr="00166907">
        <w:rPr>
          <w:rFonts w:eastAsia="Times New Roman" w:cs="Arial"/>
          <w:color w:val="FF0000"/>
          <w:lang w:eastAsia="nb-NO"/>
        </w:rPr>
        <w:t xml:space="preserve"> </w:t>
      </w:r>
      <w:r w:rsidRPr="00166907">
        <w:rPr>
          <w:rFonts w:eastAsia="Times New Roman" w:cs="Arial"/>
          <w:color w:val="FF0000"/>
          <w:lang w:eastAsia="nb-NO"/>
        </w:rPr>
        <w:t xml:space="preserve">for </w:t>
      </w:r>
      <w:commentRangeStart w:id="18"/>
      <w:r w:rsidRPr="00166907">
        <w:rPr>
          <w:rFonts w:eastAsia="Times New Roman" w:cs="Arial"/>
          <w:color w:val="FF0000"/>
          <w:lang w:eastAsia="nb-NO"/>
        </w:rPr>
        <w:t>lav</w:t>
      </w:r>
      <w:commentRangeEnd w:id="18"/>
      <w:r w:rsidR="002B2B86">
        <w:rPr>
          <w:rStyle w:val="Merknadsreferanse"/>
        </w:rPr>
        <w:commentReference w:id="18"/>
      </w:r>
      <w:r>
        <w:rPr>
          <w:rFonts w:eastAsia="Times New Roman" w:cs="Arial"/>
          <w:lang w:eastAsia="nb-NO"/>
        </w:rPr>
        <w:t>.</w:t>
      </w:r>
      <w:r w:rsidRPr="00223992">
        <w:rPr>
          <w:rFonts w:eastAsia="Times New Roman" w:cs="Arial"/>
          <w:lang w:eastAsia="nb-NO"/>
        </w:rPr>
        <w:t xml:space="preserve"> </w:t>
      </w:r>
      <w:r w:rsidRPr="007C460F">
        <w:rPr>
          <w:rFonts w:eastAsia="Times New Roman" w:cs="Arial"/>
          <w:lang w:eastAsia="nb-NO"/>
        </w:rPr>
        <w:t>Kapitalens oml</w:t>
      </w:r>
      <w:r>
        <w:rPr>
          <w:rFonts w:eastAsia="Times New Roman" w:cs="Arial"/>
          <w:lang w:eastAsia="nb-NO"/>
        </w:rPr>
        <w:t>øps</w:t>
      </w:r>
      <w:r w:rsidRPr="007C460F">
        <w:rPr>
          <w:rFonts w:eastAsia="Times New Roman" w:cs="Arial"/>
          <w:lang w:eastAsia="nb-NO"/>
        </w:rPr>
        <w:t>hastighet</w:t>
      </w:r>
      <w:r>
        <w:rPr>
          <w:rFonts w:eastAsia="Times New Roman" w:cs="Arial"/>
          <w:lang w:eastAsia="nb-NO"/>
        </w:rPr>
        <w:t xml:space="preserve"> er </w:t>
      </w:r>
      <w:r w:rsidRPr="00205FF4">
        <w:rPr>
          <w:rFonts w:eastAsia="Times New Roman" w:cs="Arial"/>
          <w:color w:val="FF0000"/>
          <w:lang w:eastAsia="nb-NO"/>
        </w:rPr>
        <w:t>1,</w:t>
      </w:r>
      <w:commentRangeStart w:id="19"/>
      <w:r w:rsidR="007C67CA">
        <w:rPr>
          <w:rFonts w:eastAsia="Times New Roman" w:cs="Arial"/>
          <w:color w:val="FF0000"/>
          <w:lang w:eastAsia="nb-NO"/>
        </w:rPr>
        <w:t>6</w:t>
      </w:r>
      <w:commentRangeEnd w:id="19"/>
      <w:r w:rsidR="00100073">
        <w:rPr>
          <w:rStyle w:val="Merknadsreferanse"/>
        </w:rPr>
        <w:commentReference w:id="19"/>
      </w:r>
      <w:r w:rsidRPr="00205FF4">
        <w:rPr>
          <w:rFonts w:eastAsia="Times New Roman" w:cs="Arial"/>
          <w:color w:val="FF0000"/>
          <w:lang w:eastAsia="nb-NO"/>
        </w:rPr>
        <w:t xml:space="preserve"> </w:t>
      </w:r>
      <w:r>
        <w:rPr>
          <w:rFonts w:eastAsia="Times New Roman" w:cs="Arial"/>
          <w:lang w:eastAsia="nb-NO"/>
        </w:rPr>
        <w:t xml:space="preserve">og </w:t>
      </w:r>
      <w:r w:rsidRPr="00205FF4">
        <w:rPr>
          <w:rFonts w:eastAsia="Times New Roman" w:cs="Arial"/>
          <w:color w:val="FF0000"/>
          <w:lang w:eastAsia="nb-NO"/>
        </w:rPr>
        <w:t>1,5</w:t>
      </w:r>
      <w:r w:rsidR="00715E70">
        <w:rPr>
          <w:rFonts w:eastAsia="Times New Roman" w:cs="Arial"/>
          <w:color w:val="FF0000"/>
          <w:lang w:eastAsia="nb-NO"/>
        </w:rPr>
        <w:t xml:space="preserve"> </w:t>
      </w:r>
      <w:r>
        <w:rPr>
          <w:rFonts w:eastAsia="Times New Roman" w:cs="Arial"/>
          <w:lang w:eastAsia="nb-NO"/>
        </w:rPr>
        <w:t xml:space="preserve">for 2009 og 2008 hhv. Dette er tilfredsstillende. En omløpshastighet på over 1,0 er akseptabel, selv om det er avhengig av type virksomhet. Videre er en resultatgrad på </w:t>
      </w:r>
      <w:r w:rsidRPr="00205FF4">
        <w:rPr>
          <w:rFonts w:eastAsia="Times New Roman" w:cs="Arial"/>
          <w:color w:val="FF0000"/>
          <w:lang w:eastAsia="nb-NO"/>
        </w:rPr>
        <w:t>4</w:t>
      </w:r>
      <w:r w:rsidR="00205FF4" w:rsidRPr="00205FF4">
        <w:rPr>
          <w:rFonts w:eastAsia="Times New Roman" w:cs="Arial"/>
          <w:color w:val="FF0000"/>
          <w:lang w:eastAsia="nb-NO"/>
        </w:rPr>
        <w:t>,</w:t>
      </w:r>
      <w:commentRangeStart w:id="20"/>
      <w:r w:rsidR="00205FF4" w:rsidRPr="00205FF4">
        <w:rPr>
          <w:rFonts w:eastAsia="Times New Roman" w:cs="Arial"/>
          <w:color w:val="FF0000"/>
          <w:lang w:eastAsia="nb-NO"/>
        </w:rPr>
        <w:t>4</w:t>
      </w:r>
      <w:commentRangeEnd w:id="20"/>
      <w:r w:rsidR="00D9198B">
        <w:rPr>
          <w:rStyle w:val="Merknadsreferanse"/>
        </w:rPr>
        <w:commentReference w:id="20"/>
      </w:r>
      <w:r w:rsidRPr="00205FF4">
        <w:rPr>
          <w:rFonts w:eastAsia="Times New Roman" w:cs="Arial"/>
          <w:color w:val="FF0000"/>
          <w:lang w:eastAsia="nb-NO"/>
        </w:rPr>
        <w:t xml:space="preserve"> </w:t>
      </w:r>
      <w:r>
        <w:rPr>
          <w:rFonts w:eastAsia="Times New Roman" w:cs="Arial"/>
          <w:lang w:eastAsia="nb-NO"/>
        </w:rPr>
        <w:t xml:space="preserve">prosent for 2008 litt svak, mens tilsvarende </w:t>
      </w:r>
      <w:r w:rsidR="00715E70" w:rsidRPr="00715E70">
        <w:rPr>
          <w:rFonts w:eastAsia="Times New Roman" w:cs="Arial"/>
          <w:lang w:eastAsia="nb-NO"/>
        </w:rPr>
        <w:t>tall for 2009</w:t>
      </w:r>
      <w:r w:rsidR="00C70CA5" w:rsidRPr="00715E70">
        <w:rPr>
          <w:rFonts w:eastAsia="Times New Roman" w:cs="Arial"/>
          <w:lang w:eastAsia="nb-NO"/>
        </w:rPr>
        <w:t xml:space="preserve"> </w:t>
      </w:r>
      <w:r w:rsidR="00C70CA5" w:rsidRPr="00C70CA5">
        <w:rPr>
          <w:rFonts w:eastAsia="Times New Roman" w:cs="Arial"/>
          <w:color w:val="FF0000"/>
          <w:lang w:eastAsia="nb-NO"/>
        </w:rPr>
        <w:t xml:space="preserve">på </w:t>
      </w:r>
      <w:r w:rsidR="00205FF4" w:rsidRPr="00205FF4">
        <w:rPr>
          <w:rFonts w:eastAsia="Times New Roman" w:cs="Arial"/>
          <w:color w:val="FF0000"/>
          <w:lang w:eastAsia="nb-NO"/>
        </w:rPr>
        <w:t>12,</w:t>
      </w:r>
      <w:commentRangeStart w:id="21"/>
      <w:r w:rsidR="00205FF4" w:rsidRPr="00205FF4">
        <w:rPr>
          <w:rFonts w:eastAsia="Times New Roman" w:cs="Arial"/>
          <w:color w:val="FF0000"/>
          <w:lang w:eastAsia="nb-NO"/>
        </w:rPr>
        <w:t>2</w:t>
      </w:r>
      <w:commentRangeEnd w:id="21"/>
      <w:r w:rsidR="002B2B86">
        <w:rPr>
          <w:rStyle w:val="Merknadsreferanse"/>
        </w:rPr>
        <w:commentReference w:id="21"/>
      </w:r>
      <w:r w:rsidR="00205FF4" w:rsidRPr="00715E70">
        <w:rPr>
          <w:rFonts w:eastAsia="Times New Roman" w:cs="Arial"/>
          <w:color w:val="FF0000"/>
          <w:lang w:eastAsia="nb-NO"/>
        </w:rPr>
        <w:t xml:space="preserve"> % </w:t>
      </w:r>
      <w:r>
        <w:rPr>
          <w:rFonts w:eastAsia="Times New Roman" w:cs="Arial"/>
          <w:lang w:eastAsia="nb-NO"/>
        </w:rPr>
        <w:t xml:space="preserve">er akseptabelt. Tilsvarende er driftsmargin på </w:t>
      </w:r>
      <w:r w:rsidRPr="00A23CA4">
        <w:rPr>
          <w:rFonts w:eastAsia="Times New Roman" w:cs="Arial"/>
          <w:color w:val="FF0000"/>
          <w:lang w:eastAsia="nb-NO"/>
        </w:rPr>
        <w:t>4</w:t>
      </w:r>
      <w:r w:rsidR="00715E70" w:rsidRPr="00A23CA4">
        <w:rPr>
          <w:rFonts w:eastAsia="Times New Roman" w:cs="Arial"/>
          <w:color w:val="FF0000"/>
          <w:lang w:eastAsia="nb-NO"/>
        </w:rPr>
        <w:t>,</w:t>
      </w:r>
      <w:commentRangeStart w:id="22"/>
      <w:r w:rsidR="00715E70" w:rsidRPr="00A23CA4">
        <w:rPr>
          <w:rFonts w:eastAsia="Times New Roman" w:cs="Arial"/>
          <w:color w:val="FF0000"/>
          <w:lang w:eastAsia="nb-NO"/>
        </w:rPr>
        <w:t>0</w:t>
      </w:r>
      <w:commentRangeEnd w:id="22"/>
      <w:r w:rsidR="00100073">
        <w:rPr>
          <w:rStyle w:val="Merknadsreferanse"/>
        </w:rPr>
        <w:commentReference w:id="22"/>
      </w:r>
      <w:r>
        <w:rPr>
          <w:rFonts w:eastAsia="Times New Roman" w:cs="Arial"/>
          <w:lang w:eastAsia="nb-NO"/>
        </w:rPr>
        <w:t xml:space="preserve"> prosent for 2008 svak, </w:t>
      </w:r>
      <w:r w:rsidR="00205FF4" w:rsidRPr="00205FF4">
        <w:rPr>
          <w:rFonts w:eastAsia="Times New Roman" w:cs="Arial"/>
          <w:color w:val="FF0000"/>
          <w:lang w:eastAsia="nb-NO"/>
        </w:rPr>
        <w:t xml:space="preserve">mens </w:t>
      </w:r>
      <w:r w:rsidRPr="00205FF4">
        <w:rPr>
          <w:rFonts w:eastAsia="Times New Roman" w:cs="Arial"/>
          <w:color w:val="FF0000"/>
          <w:lang w:eastAsia="nb-NO"/>
        </w:rPr>
        <w:t>9</w:t>
      </w:r>
      <w:r w:rsidR="00205FF4" w:rsidRPr="00205FF4">
        <w:rPr>
          <w:rFonts w:eastAsia="Times New Roman" w:cs="Arial"/>
          <w:color w:val="FF0000"/>
          <w:lang w:eastAsia="nb-NO"/>
        </w:rPr>
        <w:t>,</w:t>
      </w:r>
      <w:commentRangeStart w:id="23"/>
      <w:commentRangeStart w:id="24"/>
      <w:r w:rsidR="00205FF4" w:rsidRPr="00205FF4">
        <w:rPr>
          <w:rFonts w:eastAsia="Times New Roman" w:cs="Arial"/>
          <w:color w:val="FF0000"/>
          <w:lang w:eastAsia="nb-NO"/>
        </w:rPr>
        <w:t>1</w:t>
      </w:r>
      <w:commentRangeEnd w:id="23"/>
      <w:r w:rsidR="002B2B86">
        <w:rPr>
          <w:rStyle w:val="Merknadsreferanse"/>
        </w:rPr>
        <w:commentReference w:id="23"/>
      </w:r>
      <w:commentRangeEnd w:id="24"/>
      <w:r w:rsidR="00100073">
        <w:rPr>
          <w:rStyle w:val="Merknadsreferanse"/>
        </w:rPr>
        <w:commentReference w:id="24"/>
      </w:r>
      <w:r w:rsidRPr="00205FF4">
        <w:rPr>
          <w:rFonts w:eastAsia="Times New Roman" w:cs="Arial"/>
          <w:color w:val="FF0000"/>
          <w:lang w:eastAsia="nb-NO"/>
        </w:rPr>
        <w:t xml:space="preserve"> </w:t>
      </w:r>
      <w:r>
        <w:rPr>
          <w:rFonts w:eastAsia="Times New Roman" w:cs="Arial"/>
          <w:lang w:eastAsia="nb-NO"/>
        </w:rPr>
        <w:t xml:space="preserve">prosent for 2009 er akseptabelt. </w:t>
      </w:r>
    </w:p>
    <w:p w14:paraId="4E0C8F36" w14:textId="77777777" w:rsidR="00364B90" w:rsidRDefault="00364B90" w:rsidP="00364B90">
      <w:pPr>
        <w:spacing w:after="0" w:line="360" w:lineRule="auto"/>
        <w:rPr>
          <w:rFonts w:eastAsia="Times New Roman" w:cs="Arial"/>
          <w:lang w:eastAsia="nb-NO"/>
        </w:rPr>
      </w:pPr>
      <w:r>
        <w:rPr>
          <w:rFonts w:eastAsia="Times New Roman" w:cs="Arial"/>
          <w:lang w:eastAsia="nb-NO"/>
        </w:rPr>
        <w:t xml:space="preserve">Ser vi på nøkkeltall og likviditet, er likviditetsgrad 1 og 2 sett under ett tilfredsstillende for begge år i denne bedriften, selv om likviditetsgrad </w:t>
      </w:r>
      <w:r w:rsidR="00205FF4" w:rsidRPr="00205FF4">
        <w:rPr>
          <w:rFonts w:eastAsia="Times New Roman" w:cs="Arial"/>
          <w:color w:val="FF0000"/>
          <w:lang w:eastAsia="nb-NO"/>
        </w:rPr>
        <w:t>1</w:t>
      </w:r>
      <w:r w:rsidR="00205FF4">
        <w:rPr>
          <w:rFonts w:eastAsia="Times New Roman" w:cs="Arial"/>
          <w:lang w:eastAsia="nb-NO"/>
        </w:rPr>
        <w:t xml:space="preserve"> </w:t>
      </w:r>
      <w:r w:rsidRPr="00200159">
        <w:rPr>
          <w:rFonts w:eastAsia="Times New Roman" w:cs="Arial"/>
          <w:color w:val="FF0000"/>
          <w:lang w:eastAsia="nb-NO"/>
        </w:rPr>
        <w:t xml:space="preserve">for </w:t>
      </w:r>
      <w:commentRangeStart w:id="25"/>
      <w:r w:rsidRPr="00200159">
        <w:rPr>
          <w:rFonts w:eastAsia="Times New Roman" w:cs="Arial"/>
          <w:color w:val="FF0000"/>
          <w:lang w:eastAsia="nb-NO"/>
        </w:rPr>
        <w:t>200</w:t>
      </w:r>
      <w:r w:rsidR="00F5332F">
        <w:rPr>
          <w:rFonts w:eastAsia="Times New Roman" w:cs="Arial"/>
          <w:color w:val="FF0000"/>
          <w:lang w:eastAsia="nb-NO"/>
        </w:rPr>
        <w:t>9</w:t>
      </w:r>
      <w:commentRangeEnd w:id="25"/>
      <w:r w:rsidR="002B2B86">
        <w:rPr>
          <w:rStyle w:val="Merknadsreferanse"/>
        </w:rPr>
        <w:commentReference w:id="25"/>
      </w:r>
      <w:r w:rsidRPr="00200159">
        <w:rPr>
          <w:rFonts w:eastAsia="Times New Roman" w:cs="Arial"/>
          <w:color w:val="FF0000"/>
          <w:lang w:eastAsia="nb-NO"/>
        </w:rPr>
        <w:t xml:space="preserve"> </w:t>
      </w:r>
      <w:r>
        <w:rPr>
          <w:rFonts w:eastAsia="Times New Roman" w:cs="Arial"/>
          <w:lang w:eastAsia="nb-NO"/>
        </w:rPr>
        <w:t xml:space="preserve">strengt tatt skulle vært over 200 prosent. Lagringstid varelager er akseptabel, og bedres fra 2008 til 2009. Når det gjelder kredittid varesalg, er den høyere enn kredittid varekjøp for begge år, noe som ikke er tilfredsstillende. </w:t>
      </w:r>
      <w:r w:rsidRPr="007C460F">
        <w:rPr>
          <w:rFonts w:eastAsia="Times New Roman" w:cs="Arial"/>
          <w:lang w:eastAsia="nb-NO"/>
        </w:rPr>
        <w:t>Kredittid varesalg</w:t>
      </w:r>
      <w:r>
        <w:rPr>
          <w:rFonts w:eastAsia="Times New Roman" w:cs="Arial"/>
          <w:lang w:eastAsia="nb-NO"/>
        </w:rPr>
        <w:t xml:space="preserve"> bør være lavere enn </w:t>
      </w:r>
      <w:r w:rsidR="00205FF4" w:rsidRPr="00205FF4">
        <w:rPr>
          <w:rFonts w:eastAsia="Times New Roman" w:cs="Arial"/>
          <w:color w:val="FF0000"/>
          <w:lang w:eastAsia="nb-NO"/>
        </w:rPr>
        <w:t>k</w:t>
      </w:r>
      <w:r w:rsidRPr="007C460F">
        <w:rPr>
          <w:rFonts w:eastAsia="Times New Roman" w:cs="Arial"/>
          <w:lang w:eastAsia="nb-NO"/>
        </w:rPr>
        <w:t>redittid varekjøp</w:t>
      </w:r>
      <w:r>
        <w:rPr>
          <w:rFonts w:eastAsia="Times New Roman" w:cs="Arial"/>
          <w:lang w:eastAsia="nb-NO"/>
        </w:rPr>
        <w:t xml:space="preserve">. </w:t>
      </w:r>
    </w:p>
    <w:p w14:paraId="52DEE43B" w14:textId="77777777" w:rsidR="00364B90" w:rsidRDefault="00364B90" w:rsidP="00364B90">
      <w:pPr>
        <w:spacing w:after="0" w:line="360" w:lineRule="auto"/>
        <w:rPr>
          <w:rFonts w:eastAsia="Times New Roman" w:cs="Arial"/>
          <w:lang w:eastAsia="nb-NO"/>
        </w:rPr>
      </w:pPr>
      <w:r>
        <w:rPr>
          <w:rFonts w:eastAsia="Times New Roman" w:cs="Arial"/>
          <w:lang w:eastAsia="nb-NO"/>
        </w:rPr>
        <w:t xml:space="preserve">Vi ser til slutt på undergruppen finansiering og likviditet for nøkkeltallene. </w:t>
      </w:r>
      <w:r w:rsidRPr="007C460F">
        <w:rPr>
          <w:rFonts w:eastAsia="Times New Roman" w:cs="Arial"/>
          <w:lang w:eastAsia="nb-NO"/>
        </w:rPr>
        <w:t>Arbeidskapital</w:t>
      </w:r>
      <w:r>
        <w:rPr>
          <w:rFonts w:eastAsia="Times New Roman" w:cs="Arial"/>
          <w:lang w:eastAsia="nb-NO"/>
        </w:rPr>
        <w:t xml:space="preserve"> er positiv og mer enn 10 prosent av salgsinntekten for begge år, noe som er meget bra. </w:t>
      </w:r>
      <w:r w:rsidRPr="007C460F">
        <w:rPr>
          <w:rFonts w:eastAsia="Times New Roman" w:cs="Arial"/>
          <w:lang w:eastAsia="nb-NO"/>
        </w:rPr>
        <w:t>Egenkapital i prosent</w:t>
      </w:r>
      <w:r>
        <w:rPr>
          <w:rFonts w:eastAsia="Times New Roman" w:cs="Arial"/>
          <w:lang w:eastAsia="nb-NO"/>
        </w:rPr>
        <w:t xml:space="preserve"> er over 50 prosent, og det er meget bra. En gjeldsgrad på 0,6 og 0,5 er solid.</w:t>
      </w:r>
    </w:p>
    <w:p w14:paraId="4BE68E90" w14:textId="77777777" w:rsidR="00364B90" w:rsidRPr="007C460F" w:rsidRDefault="00364B90" w:rsidP="00364B90">
      <w:pPr>
        <w:spacing w:after="0" w:line="360" w:lineRule="auto"/>
        <w:rPr>
          <w:rFonts w:eastAsia="Times New Roman" w:cs="Arial"/>
          <w:lang w:eastAsia="nb-NO"/>
        </w:rPr>
      </w:pPr>
      <w:r>
        <w:rPr>
          <w:rFonts w:eastAsia="Times New Roman" w:cs="Arial"/>
          <w:lang w:eastAsia="nb-NO"/>
        </w:rPr>
        <w:t>Oppsummert har bedriften akseptabel likviditet, men den har for lang kredittid til kunder relativt til kredittid for innkjøp. Finansiering og soliditet er meget god. Lønnsomheten er god i 2009, men lønnsomheten for 2008 er svak.</w:t>
      </w:r>
    </w:p>
    <w:p w14:paraId="66F81010" w14:textId="2D7720CE" w:rsidR="00BF533E" w:rsidRDefault="00BF533E"/>
    <w:p w14:paraId="09950E68" w14:textId="36564EA0" w:rsidR="00BD24DA" w:rsidRDefault="00BD24DA"/>
    <w:p w14:paraId="7F273DF7" w14:textId="517A579E" w:rsidR="00BD24DA" w:rsidRDefault="00BD24DA" w:rsidP="00BD24DA">
      <w:pPr>
        <w:spacing w:line="360" w:lineRule="auto"/>
        <w:rPr>
          <w:rFonts w:cstheme="minorHAnsi"/>
          <w:b/>
          <w:color w:val="0070C0"/>
          <w:sz w:val="36"/>
          <w:szCs w:val="28"/>
        </w:rPr>
      </w:pPr>
      <w:r w:rsidRPr="00BD24DA">
        <w:rPr>
          <w:rFonts w:cstheme="minorHAnsi"/>
          <w:b/>
          <w:color w:val="0070C0"/>
          <w:sz w:val="36"/>
          <w:szCs w:val="28"/>
        </w:rPr>
        <w:t xml:space="preserve">KAPITTEL </w:t>
      </w:r>
      <w:r>
        <w:rPr>
          <w:rFonts w:cstheme="minorHAnsi"/>
          <w:b/>
          <w:color w:val="0070C0"/>
          <w:sz w:val="36"/>
          <w:szCs w:val="28"/>
        </w:rPr>
        <w:t>5</w:t>
      </w:r>
    </w:p>
    <w:p w14:paraId="1D878E8C" w14:textId="77777777" w:rsidR="00BD24DA" w:rsidRPr="00E85C9A" w:rsidRDefault="00BD24DA" w:rsidP="00BD24DA">
      <w:pPr>
        <w:spacing w:line="360" w:lineRule="auto"/>
        <w:rPr>
          <w:rFonts w:cstheme="minorHAnsi"/>
          <w:b/>
        </w:rPr>
      </w:pPr>
      <w:r w:rsidRPr="00E85C9A">
        <w:rPr>
          <w:rFonts w:cstheme="minorHAnsi"/>
          <w:b/>
        </w:rPr>
        <w:t>Oppgave 6</w:t>
      </w:r>
      <w:r w:rsidRPr="00E85C9A">
        <w:rPr>
          <w:rFonts w:ascii="Calibri" w:eastAsia="Times New Roman" w:hAnsi="Calibri" w:cs="Times New Roman"/>
          <w:b/>
          <w:caps/>
          <w:color w:val="000000"/>
          <w:sz w:val="24"/>
          <w:szCs w:val="24"/>
          <w:lang w:eastAsia="nb-NO"/>
        </w:rPr>
        <w:t xml:space="preserve"> </w:t>
      </w:r>
    </w:p>
    <w:p w14:paraId="74745C62" w14:textId="77777777" w:rsidR="00BD24DA" w:rsidRDefault="00BD24DA" w:rsidP="00BD24DA">
      <w:pPr>
        <w:pStyle w:val="Listeavsnitt"/>
        <w:numPr>
          <w:ilvl w:val="0"/>
          <w:numId w:val="2"/>
        </w:numPr>
        <w:spacing w:after="200" w:line="360" w:lineRule="auto"/>
      </w:pPr>
      <w:r>
        <w:t>Ved å gruppere postene slik at eiendeler er på venstre side, og egenkapital og gjeld er på høyre side, kan vi se kapitalbruk og kapitalanskaffelse for Essens AS.</w:t>
      </w:r>
    </w:p>
    <w:p w14:paraId="2F091F67" w14:textId="77777777" w:rsidR="00BD24DA" w:rsidRDefault="00BD24DA" w:rsidP="00BD24DA">
      <w:pPr>
        <w:spacing w:line="360" w:lineRule="auto"/>
      </w:pPr>
      <w:r>
        <w:t>Tabell 5.6.1</w:t>
      </w:r>
    </w:p>
    <w:tbl>
      <w:tblPr>
        <w:tblW w:w="83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5"/>
        <w:gridCol w:w="1696"/>
        <w:gridCol w:w="2693"/>
        <w:gridCol w:w="1576"/>
      </w:tblGrid>
      <w:tr w:rsidR="00BD24DA" w:rsidRPr="0069725C" w14:paraId="7E732A3E" w14:textId="77777777" w:rsidTr="00DA794F">
        <w:trPr>
          <w:trHeight w:val="326"/>
        </w:trPr>
        <w:tc>
          <w:tcPr>
            <w:tcW w:w="4111" w:type="dxa"/>
            <w:gridSpan w:val="2"/>
            <w:tcBorders>
              <w:top w:val="single" w:sz="8" w:space="0" w:color="auto"/>
              <w:left w:val="single" w:sz="8" w:space="0" w:color="auto"/>
              <w:bottom w:val="single" w:sz="8" w:space="0" w:color="auto"/>
              <w:right w:val="single" w:sz="8" w:space="0" w:color="auto"/>
            </w:tcBorders>
            <w:shd w:val="clear" w:color="000000" w:fill="FFFFCC"/>
            <w:vAlign w:val="center"/>
          </w:tcPr>
          <w:p w14:paraId="0C067961" w14:textId="77777777" w:rsidR="00BD24DA" w:rsidRPr="00834169" w:rsidRDefault="00BD24DA" w:rsidP="00DA794F">
            <w:pPr>
              <w:spacing w:after="0" w:line="360" w:lineRule="auto"/>
              <w:jc w:val="center"/>
              <w:rPr>
                <w:rFonts w:ascii="Calibri" w:eastAsia="Times New Roman" w:hAnsi="Calibri" w:cs="Times New Roman"/>
                <w:color w:val="000000"/>
                <w:sz w:val="24"/>
                <w:szCs w:val="24"/>
                <w:lang w:eastAsia="nb-NO"/>
              </w:rPr>
            </w:pPr>
            <w:r w:rsidRPr="00834169">
              <w:rPr>
                <w:rFonts w:ascii="Calibri" w:eastAsia="Times New Roman" w:hAnsi="Calibri" w:cs="Times New Roman"/>
                <w:color w:val="000000"/>
                <w:sz w:val="24"/>
                <w:szCs w:val="24"/>
                <w:lang w:eastAsia="nb-NO"/>
              </w:rPr>
              <w:t>EIENDELER</w:t>
            </w:r>
          </w:p>
        </w:tc>
        <w:tc>
          <w:tcPr>
            <w:tcW w:w="4269" w:type="dxa"/>
            <w:gridSpan w:val="2"/>
            <w:tcBorders>
              <w:top w:val="single" w:sz="8" w:space="0" w:color="auto"/>
              <w:left w:val="nil"/>
              <w:bottom w:val="single" w:sz="8" w:space="0" w:color="auto"/>
              <w:right w:val="single" w:sz="8" w:space="0" w:color="auto"/>
            </w:tcBorders>
            <w:shd w:val="clear" w:color="000000" w:fill="FFFFCC"/>
            <w:vAlign w:val="center"/>
          </w:tcPr>
          <w:p w14:paraId="6F6B323C" w14:textId="77777777" w:rsidR="00BD24DA" w:rsidRPr="00834169" w:rsidRDefault="00BD24DA" w:rsidP="00DA794F">
            <w:pPr>
              <w:spacing w:after="0" w:line="360" w:lineRule="auto"/>
              <w:jc w:val="center"/>
              <w:rPr>
                <w:rFonts w:ascii="Calibri" w:eastAsia="Times New Roman" w:hAnsi="Calibri" w:cs="Times New Roman"/>
                <w:caps/>
                <w:color w:val="000000"/>
                <w:sz w:val="24"/>
                <w:szCs w:val="24"/>
                <w:lang w:eastAsia="nb-NO"/>
              </w:rPr>
            </w:pPr>
            <w:r w:rsidRPr="00834169">
              <w:rPr>
                <w:rFonts w:ascii="Calibri" w:eastAsia="Times New Roman" w:hAnsi="Calibri" w:cs="Times New Roman"/>
                <w:caps/>
                <w:color w:val="000000"/>
                <w:sz w:val="24"/>
                <w:szCs w:val="24"/>
                <w:lang w:eastAsia="nb-NO"/>
              </w:rPr>
              <w:t>Egenkapital og gjeld</w:t>
            </w:r>
          </w:p>
        </w:tc>
      </w:tr>
      <w:tr w:rsidR="00BD24DA" w:rsidRPr="0069725C" w14:paraId="3540FBC5" w14:textId="77777777" w:rsidTr="00DA794F">
        <w:trPr>
          <w:trHeight w:val="326"/>
        </w:trPr>
        <w:tc>
          <w:tcPr>
            <w:tcW w:w="2415" w:type="dxa"/>
            <w:shd w:val="clear" w:color="auto" w:fill="auto"/>
            <w:vAlign w:val="center"/>
          </w:tcPr>
          <w:p w14:paraId="232895DE" w14:textId="77777777" w:rsidR="00BD24DA" w:rsidRPr="005B18D6" w:rsidRDefault="00BD24DA" w:rsidP="00DA794F">
            <w:pPr>
              <w:spacing w:after="0" w:line="360" w:lineRule="auto"/>
              <w:rPr>
                <w:rFonts w:ascii="Calibri" w:eastAsia="Times New Roman" w:hAnsi="Calibri" w:cs="Times New Roman"/>
                <w:i/>
                <w:color w:val="000000"/>
                <w:lang w:eastAsia="nb-NO"/>
              </w:rPr>
            </w:pPr>
            <w:r w:rsidRPr="005B18D6">
              <w:rPr>
                <w:rFonts w:ascii="Calibri" w:eastAsia="Times New Roman" w:hAnsi="Calibri" w:cs="Times New Roman"/>
                <w:i/>
                <w:color w:val="000000"/>
                <w:sz w:val="24"/>
                <w:szCs w:val="24"/>
                <w:lang w:eastAsia="nb-NO"/>
              </w:rPr>
              <w:t>Anleggsmidler</w:t>
            </w:r>
          </w:p>
        </w:tc>
        <w:tc>
          <w:tcPr>
            <w:tcW w:w="1696" w:type="dxa"/>
          </w:tcPr>
          <w:p w14:paraId="670A3D8A" w14:textId="77777777" w:rsidR="00BD24DA" w:rsidRPr="00834169" w:rsidRDefault="00BD24DA" w:rsidP="00DA794F">
            <w:pPr>
              <w:spacing w:after="0" w:line="360" w:lineRule="auto"/>
              <w:jc w:val="center"/>
              <w:rPr>
                <w:rFonts w:ascii="Calibri" w:eastAsia="Times New Roman" w:hAnsi="Calibri" w:cs="Times New Roman"/>
                <w:color w:val="000000"/>
                <w:lang w:eastAsia="nb-NO"/>
              </w:rPr>
            </w:pPr>
          </w:p>
        </w:tc>
        <w:tc>
          <w:tcPr>
            <w:tcW w:w="2693" w:type="dxa"/>
            <w:shd w:val="clear" w:color="auto" w:fill="auto"/>
            <w:vAlign w:val="center"/>
            <w:hideMark/>
          </w:tcPr>
          <w:p w14:paraId="0EE7B373" w14:textId="77777777" w:rsidR="00BD24DA" w:rsidRPr="005B18D6" w:rsidRDefault="00BD24DA" w:rsidP="00DA794F">
            <w:pPr>
              <w:spacing w:after="0" w:line="360" w:lineRule="auto"/>
              <w:rPr>
                <w:rFonts w:ascii="Calibri" w:eastAsia="Times New Roman" w:hAnsi="Calibri" w:cs="Times New Roman"/>
                <w:i/>
                <w:color w:val="000000"/>
                <w:lang w:eastAsia="nb-NO"/>
              </w:rPr>
            </w:pPr>
            <w:r w:rsidRPr="005B18D6">
              <w:rPr>
                <w:rFonts w:ascii="Calibri" w:eastAsia="Times New Roman" w:hAnsi="Calibri" w:cs="Times New Roman"/>
                <w:i/>
                <w:color w:val="000000"/>
                <w:sz w:val="24"/>
                <w:szCs w:val="24"/>
                <w:lang w:eastAsia="nb-NO"/>
              </w:rPr>
              <w:t>Egenkapital</w:t>
            </w:r>
          </w:p>
        </w:tc>
        <w:tc>
          <w:tcPr>
            <w:tcW w:w="1576" w:type="dxa"/>
          </w:tcPr>
          <w:p w14:paraId="69DBEDDC" w14:textId="77777777" w:rsidR="00BD24DA" w:rsidRPr="005B18D6" w:rsidRDefault="00BD24DA" w:rsidP="00DA794F">
            <w:pPr>
              <w:spacing w:after="0" w:line="360" w:lineRule="auto"/>
              <w:rPr>
                <w:rFonts w:ascii="Calibri" w:eastAsia="Times New Roman" w:hAnsi="Calibri" w:cs="Times New Roman"/>
                <w:i/>
                <w:color w:val="000000"/>
                <w:sz w:val="24"/>
                <w:szCs w:val="24"/>
                <w:lang w:eastAsia="nb-NO"/>
              </w:rPr>
            </w:pPr>
          </w:p>
        </w:tc>
      </w:tr>
      <w:tr w:rsidR="00BD24DA" w:rsidRPr="0069725C" w14:paraId="1D13D34C" w14:textId="77777777" w:rsidTr="00DA794F">
        <w:trPr>
          <w:trHeight w:val="326"/>
        </w:trPr>
        <w:tc>
          <w:tcPr>
            <w:tcW w:w="2415" w:type="dxa"/>
            <w:shd w:val="clear" w:color="auto" w:fill="auto"/>
            <w:vAlign w:val="center"/>
          </w:tcPr>
          <w:p w14:paraId="19078F28"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Inventar</w:t>
            </w:r>
          </w:p>
        </w:tc>
        <w:tc>
          <w:tcPr>
            <w:tcW w:w="1696" w:type="dxa"/>
          </w:tcPr>
          <w:p w14:paraId="520BBC29"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342 000</w:t>
            </w:r>
          </w:p>
        </w:tc>
        <w:tc>
          <w:tcPr>
            <w:tcW w:w="2693" w:type="dxa"/>
            <w:shd w:val="clear" w:color="auto" w:fill="auto"/>
            <w:vAlign w:val="center"/>
          </w:tcPr>
          <w:p w14:paraId="273E4770"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Aksjekapital</w:t>
            </w:r>
          </w:p>
        </w:tc>
        <w:tc>
          <w:tcPr>
            <w:tcW w:w="1576" w:type="dxa"/>
          </w:tcPr>
          <w:p w14:paraId="1B4765A9"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850 000</w:t>
            </w:r>
          </w:p>
        </w:tc>
      </w:tr>
      <w:tr w:rsidR="00BD24DA" w:rsidRPr="0069725C" w14:paraId="5E7059F3" w14:textId="77777777" w:rsidTr="00DA794F">
        <w:trPr>
          <w:trHeight w:val="312"/>
        </w:trPr>
        <w:tc>
          <w:tcPr>
            <w:tcW w:w="2415" w:type="dxa"/>
            <w:shd w:val="clear" w:color="auto" w:fill="auto"/>
            <w:vAlign w:val="center"/>
            <w:hideMark/>
          </w:tcPr>
          <w:p w14:paraId="1C9DC85A"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Biler</w:t>
            </w:r>
          </w:p>
        </w:tc>
        <w:tc>
          <w:tcPr>
            <w:tcW w:w="1696" w:type="dxa"/>
          </w:tcPr>
          <w:p w14:paraId="6C1BF1F2"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1 040 000</w:t>
            </w:r>
          </w:p>
        </w:tc>
        <w:tc>
          <w:tcPr>
            <w:tcW w:w="2693" w:type="dxa"/>
            <w:shd w:val="clear" w:color="auto" w:fill="auto"/>
            <w:vAlign w:val="center"/>
          </w:tcPr>
          <w:p w14:paraId="071DB52C" w14:textId="77777777" w:rsidR="00BD24DA" w:rsidRPr="00834169" w:rsidRDefault="00BD24DA" w:rsidP="00DA794F">
            <w:pPr>
              <w:spacing w:after="0" w:line="360" w:lineRule="auto"/>
              <w:rPr>
                <w:rFonts w:ascii="Calibri" w:eastAsia="Times New Roman" w:hAnsi="Calibri" w:cs="Times New Roman"/>
                <w:color w:val="000000"/>
                <w:lang w:eastAsia="nb-NO"/>
              </w:rPr>
            </w:pPr>
          </w:p>
        </w:tc>
        <w:tc>
          <w:tcPr>
            <w:tcW w:w="1576" w:type="dxa"/>
          </w:tcPr>
          <w:p w14:paraId="19BC0DF6" w14:textId="77777777" w:rsidR="00BD24DA" w:rsidRPr="004C643C" w:rsidRDefault="00BD24DA" w:rsidP="00DA794F">
            <w:pPr>
              <w:spacing w:after="0" w:line="360" w:lineRule="auto"/>
              <w:rPr>
                <w:rFonts w:ascii="Calibri" w:eastAsia="Times New Roman" w:hAnsi="Calibri" w:cs="Times New Roman"/>
                <w:color w:val="000000"/>
                <w:lang w:eastAsia="nb-NO"/>
              </w:rPr>
            </w:pPr>
          </w:p>
        </w:tc>
      </w:tr>
      <w:tr w:rsidR="00BD24DA" w:rsidRPr="0069725C" w14:paraId="183D22DC" w14:textId="77777777" w:rsidTr="00DA794F">
        <w:trPr>
          <w:trHeight w:val="275"/>
        </w:trPr>
        <w:tc>
          <w:tcPr>
            <w:tcW w:w="2415" w:type="dxa"/>
            <w:shd w:val="clear" w:color="auto" w:fill="auto"/>
            <w:vAlign w:val="center"/>
          </w:tcPr>
          <w:p w14:paraId="1737B957" w14:textId="77777777" w:rsidR="00BD24DA" w:rsidRPr="00834169" w:rsidRDefault="00BD24DA" w:rsidP="00DA794F">
            <w:pPr>
              <w:spacing w:after="0" w:line="360" w:lineRule="auto"/>
              <w:rPr>
                <w:rFonts w:ascii="Calibri" w:eastAsia="Times New Roman" w:hAnsi="Calibri" w:cs="Times New Roman"/>
                <w:color w:val="000000"/>
                <w:lang w:eastAsia="nb-NO"/>
              </w:rPr>
            </w:pPr>
          </w:p>
        </w:tc>
        <w:tc>
          <w:tcPr>
            <w:tcW w:w="1696" w:type="dxa"/>
          </w:tcPr>
          <w:p w14:paraId="4FCDEDF6"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p>
        </w:tc>
        <w:tc>
          <w:tcPr>
            <w:tcW w:w="2693" w:type="dxa"/>
            <w:shd w:val="clear" w:color="auto" w:fill="auto"/>
            <w:vAlign w:val="center"/>
          </w:tcPr>
          <w:p w14:paraId="2A2EC86A" w14:textId="77777777" w:rsidR="00BD24DA" w:rsidRPr="00834169" w:rsidRDefault="00BD24DA" w:rsidP="00DA794F">
            <w:pPr>
              <w:spacing w:after="0" w:line="360" w:lineRule="auto"/>
              <w:rPr>
                <w:rFonts w:ascii="Calibri" w:eastAsia="Times New Roman" w:hAnsi="Calibri" w:cs="Times New Roman"/>
                <w:color w:val="000000"/>
                <w:lang w:eastAsia="nb-NO"/>
              </w:rPr>
            </w:pPr>
            <w:r>
              <w:rPr>
                <w:rFonts w:ascii="Calibri" w:eastAsia="Times New Roman" w:hAnsi="Calibri" w:cs="Times New Roman"/>
                <w:i/>
                <w:color w:val="000000"/>
                <w:sz w:val="24"/>
                <w:szCs w:val="24"/>
                <w:lang w:eastAsia="nb-NO"/>
              </w:rPr>
              <w:t>Lang</w:t>
            </w:r>
            <w:r w:rsidRPr="005B18D6">
              <w:rPr>
                <w:rFonts w:ascii="Calibri" w:eastAsia="Times New Roman" w:hAnsi="Calibri" w:cs="Times New Roman"/>
                <w:i/>
                <w:color w:val="000000"/>
                <w:sz w:val="24"/>
                <w:szCs w:val="24"/>
                <w:lang w:eastAsia="nb-NO"/>
              </w:rPr>
              <w:t>siktig gjeld</w:t>
            </w:r>
          </w:p>
        </w:tc>
        <w:tc>
          <w:tcPr>
            <w:tcW w:w="1576" w:type="dxa"/>
          </w:tcPr>
          <w:p w14:paraId="5FCB6060" w14:textId="77777777" w:rsidR="00BD24DA" w:rsidRPr="004C643C" w:rsidRDefault="00BD24DA" w:rsidP="00DA794F">
            <w:pPr>
              <w:spacing w:after="0" w:line="360" w:lineRule="auto"/>
              <w:rPr>
                <w:rFonts w:ascii="Calibri" w:eastAsia="Times New Roman" w:hAnsi="Calibri" w:cs="Times New Roman"/>
                <w:i/>
                <w:color w:val="000000"/>
                <w:lang w:eastAsia="nb-NO"/>
              </w:rPr>
            </w:pPr>
          </w:p>
        </w:tc>
      </w:tr>
      <w:tr w:rsidR="00BD24DA" w:rsidRPr="0069725C" w14:paraId="496FC6A4" w14:textId="77777777" w:rsidTr="00DA794F">
        <w:trPr>
          <w:trHeight w:val="346"/>
        </w:trPr>
        <w:tc>
          <w:tcPr>
            <w:tcW w:w="2415" w:type="dxa"/>
            <w:shd w:val="clear" w:color="auto" w:fill="auto"/>
            <w:vAlign w:val="center"/>
          </w:tcPr>
          <w:p w14:paraId="7C6F1F8B" w14:textId="77777777" w:rsidR="00BD24DA" w:rsidRPr="005B18D6" w:rsidRDefault="00BD24DA" w:rsidP="00DA794F">
            <w:pPr>
              <w:spacing w:after="0" w:line="360" w:lineRule="auto"/>
              <w:rPr>
                <w:rFonts w:ascii="Calibri" w:eastAsia="Times New Roman" w:hAnsi="Calibri" w:cs="Times New Roman"/>
                <w:i/>
                <w:color w:val="000000"/>
                <w:lang w:eastAsia="nb-NO"/>
              </w:rPr>
            </w:pPr>
            <w:r w:rsidRPr="005B18D6">
              <w:rPr>
                <w:rFonts w:ascii="Calibri" w:eastAsia="Times New Roman" w:hAnsi="Calibri" w:cs="Times New Roman"/>
                <w:i/>
                <w:color w:val="000000"/>
                <w:sz w:val="24"/>
                <w:szCs w:val="24"/>
                <w:lang w:eastAsia="nb-NO"/>
              </w:rPr>
              <w:t>Omløpsmidler</w:t>
            </w:r>
          </w:p>
        </w:tc>
        <w:tc>
          <w:tcPr>
            <w:tcW w:w="1696" w:type="dxa"/>
          </w:tcPr>
          <w:p w14:paraId="4E1A1E97"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p>
        </w:tc>
        <w:tc>
          <w:tcPr>
            <w:tcW w:w="2693" w:type="dxa"/>
            <w:shd w:val="clear" w:color="auto" w:fill="auto"/>
            <w:vAlign w:val="center"/>
          </w:tcPr>
          <w:p w14:paraId="5B1473E0"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Pantelån</w:t>
            </w:r>
          </w:p>
        </w:tc>
        <w:tc>
          <w:tcPr>
            <w:tcW w:w="1576" w:type="dxa"/>
          </w:tcPr>
          <w:p w14:paraId="3AAE3D3B"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960 000</w:t>
            </w:r>
          </w:p>
        </w:tc>
      </w:tr>
      <w:tr w:rsidR="00BD24DA" w:rsidRPr="0069725C" w14:paraId="0725B624" w14:textId="77777777" w:rsidTr="00DA794F">
        <w:trPr>
          <w:trHeight w:val="267"/>
        </w:trPr>
        <w:tc>
          <w:tcPr>
            <w:tcW w:w="2415" w:type="dxa"/>
            <w:shd w:val="clear" w:color="auto" w:fill="auto"/>
            <w:vAlign w:val="center"/>
          </w:tcPr>
          <w:p w14:paraId="602462FC"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Kontanter</w:t>
            </w:r>
          </w:p>
        </w:tc>
        <w:tc>
          <w:tcPr>
            <w:tcW w:w="1696" w:type="dxa"/>
          </w:tcPr>
          <w:p w14:paraId="6EF63C7A"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48 000</w:t>
            </w:r>
          </w:p>
        </w:tc>
        <w:tc>
          <w:tcPr>
            <w:tcW w:w="2693" w:type="dxa"/>
            <w:shd w:val="clear" w:color="auto" w:fill="auto"/>
            <w:vAlign w:val="center"/>
          </w:tcPr>
          <w:p w14:paraId="777B19D7" w14:textId="77777777" w:rsidR="00BD24DA" w:rsidRPr="005B18D6" w:rsidRDefault="00BD24DA" w:rsidP="00DA794F">
            <w:pPr>
              <w:spacing w:after="0" w:line="360" w:lineRule="auto"/>
              <w:rPr>
                <w:rFonts w:ascii="Calibri" w:eastAsia="Times New Roman" w:hAnsi="Calibri" w:cs="Times New Roman"/>
                <w:i/>
                <w:color w:val="000000"/>
                <w:sz w:val="24"/>
                <w:szCs w:val="24"/>
                <w:lang w:eastAsia="nb-NO"/>
              </w:rPr>
            </w:pPr>
          </w:p>
        </w:tc>
        <w:tc>
          <w:tcPr>
            <w:tcW w:w="1576" w:type="dxa"/>
          </w:tcPr>
          <w:p w14:paraId="489B4152" w14:textId="77777777" w:rsidR="00BD24DA" w:rsidRPr="004C643C" w:rsidRDefault="00BD24DA" w:rsidP="00DA794F">
            <w:pPr>
              <w:spacing w:after="0" w:line="360" w:lineRule="auto"/>
              <w:rPr>
                <w:rFonts w:ascii="Calibri" w:eastAsia="Times New Roman" w:hAnsi="Calibri" w:cs="Times New Roman"/>
                <w:i/>
                <w:color w:val="000000"/>
                <w:lang w:eastAsia="nb-NO"/>
              </w:rPr>
            </w:pPr>
          </w:p>
        </w:tc>
      </w:tr>
      <w:tr w:rsidR="00BD24DA" w:rsidRPr="0069725C" w14:paraId="6B46EF3A" w14:textId="77777777" w:rsidTr="00DA794F">
        <w:trPr>
          <w:trHeight w:val="313"/>
        </w:trPr>
        <w:tc>
          <w:tcPr>
            <w:tcW w:w="2415" w:type="dxa"/>
            <w:shd w:val="clear" w:color="auto" w:fill="auto"/>
            <w:vAlign w:val="center"/>
          </w:tcPr>
          <w:p w14:paraId="4CC94444"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Varer</w:t>
            </w:r>
          </w:p>
        </w:tc>
        <w:tc>
          <w:tcPr>
            <w:tcW w:w="1696" w:type="dxa"/>
          </w:tcPr>
          <w:p w14:paraId="604CBF97"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650 000</w:t>
            </w:r>
          </w:p>
        </w:tc>
        <w:tc>
          <w:tcPr>
            <w:tcW w:w="2693" w:type="dxa"/>
            <w:shd w:val="clear" w:color="auto" w:fill="auto"/>
            <w:vAlign w:val="center"/>
          </w:tcPr>
          <w:p w14:paraId="7B5EEA5B" w14:textId="77777777" w:rsidR="00BD24DA" w:rsidRPr="005B18D6" w:rsidRDefault="00BD24DA" w:rsidP="00DA794F">
            <w:pPr>
              <w:spacing w:after="0" w:line="360" w:lineRule="auto"/>
              <w:rPr>
                <w:rFonts w:ascii="Calibri" w:eastAsia="Times New Roman" w:hAnsi="Calibri" w:cs="Times New Roman"/>
                <w:i/>
                <w:color w:val="000000"/>
                <w:sz w:val="24"/>
                <w:szCs w:val="24"/>
                <w:lang w:eastAsia="nb-NO"/>
              </w:rPr>
            </w:pPr>
            <w:r w:rsidRPr="005B18D6">
              <w:rPr>
                <w:rFonts w:ascii="Calibri" w:eastAsia="Times New Roman" w:hAnsi="Calibri" w:cs="Times New Roman"/>
                <w:i/>
                <w:color w:val="000000"/>
                <w:sz w:val="24"/>
                <w:szCs w:val="24"/>
                <w:lang w:eastAsia="nb-NO"/>
              </w:rPr>
              <w:t>Kortsiktig gjeld</w:t>
            </w:r>
          </w:p>
        </w:tc>
        <w:tc>
          <w:tcPr>
            <w:tcW w:w="1576" w:type="dxa"/>
          </w:tcPr>
          <w:p w14:paraId="0351917C" w14:textId="77777777" w:rsidR="00BD24DA" w:rsidRPr="004C643C" w:rsidRDefault="00BD24DA" w:rsidP="00DA794F">
            <w:pPr>
              <w:spacing w:after="0" w:line="360" w:lineRule="auto"/>
              <w:rPr>
                <w:rFonts w:ascii="Calibri" w:eastAsia="Times New Roman" w:hAnsi="Calibri" w:cs="Times New Roman"/>
                <w:color w:val="000000"/>
                <w:lang w:eastAsia="nb-NO"/>
              </w:rPr>
            </w:pPr>
          </w:p>
        </w:tc>
      </w:tr>
      <w:tr w:rsidR="00BD24DA" w:rsidRPr="0069725C" w14:paraId="67B23471" w14:textId="77777777" w:rsidTr="00DA794F">
        <w:trPr>
          <w:trHeight w:val="346"/>
        </w:trPr>
        <w:tc>
          <w:tcPr>
            <w:tcW w:w="2415" w:type="dxa"/>
            <w:shd w:val="clear" w:color="auto" w:fill="auto"/>
            <w:vAlign w:val="center"/>
          </w:tcPr>
          <w:p w14:paraId="1B547238"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Bankinnskudd</w:t>
            </w:r>
          </w:p>
        </w:tc>
        <w:tc>
          <w:tcPr>
            <w:tcW w:w="1696" w:type="dxa"/>
          </w:tcPr>
          <w:p w14:paraId="11AE995A"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80 000</w:t>
            </w:r>
          </w:p>
        </w:tc>
        <w:tc>
          <w:tcPr>
            <w:tcW w:w="2693" w:type="dxa"/>
            <w:shd w:val="clear" w:color="auto" w:fill="auto"/>
            <w:vAlign w:val="center"/>
          </w:tcPr>
          <w:p w14:paraId="723DBE5A"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Kassekreditt</w:t>
            </w:r>
          </w:p>
        </w:tc>
        <w:tc>
          <w:tcPr>
            <w:tcW w:w="1576" w:type="dxa"/>
          </w:tcPr>
          <w:p w14:paraId="45BC666D"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150 000</w:t>
            </w:r>
          </w:p>
        </w:tc>
      </w:tr>
      <w:tr w:rsidR="00BD24DA" w:rsidRPr="0069725C" w14:paraId="04ADB900" w14:textId="77777777" w:rsidTr="00DA794F">
        <w:trPr>
          <w:trHeight w:val="313"/>
        </w:trPr>
        <w:tc>
          <w:tcPr>
            <w:tcW w:w="2415" w:type="dxa"/>
            <w:shd w:val="clear" w:color="auto" w:fill="auto"/>
            <w:vAlign w:val="center"/>
          </w:tcPr>
          <w:p w14:paraId="3A92D2E1"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Kundefordringer</w:t>
            </w:r>
          </w:p>
        </w:tc>
        <w:tc>
          <w:tcPr>
            <w:tcW w:w="1696" w:type="dxa"/>
          </w:tcPr>
          <w:p w14:paraId="2DB0D6EF"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700 000</w:t>
            </w:r>
          </w:p>
        </w:tc>
        <w:tc>
          <w:tcPr>
            <w:tcW w:w="2693" w:type="dxa"/>
            <w:shd w:val="clear" w:color="auto" w:fill="auto"/>
            <w:vAlign w:val="center"/>
          </w:tcPr>
          <w:p w14:paraId="74325674"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Leverandørgjeld</w:t>
            </w:r>
          </w:p>
        </w:tc>
        <w:tc>
          <w:tcPr>
            <w:tcW w:w="1576" w:type="dxa"/>
          </w:tcPr>
          <w:p w14:paraId="4A2B92DB"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550 000</w:t>
            </w:r>
          </w:p>
        </w:tc>
      </w:tr>
      <w:tr w:rsidR="00BD24DA" w:rsidRPr="0069725C" w14:paraId="07E457F2" w14:textId="77777777" w:rsidTr="00DA794F">
        <w:trPr>
          <w:trHeight w:val="313"/>
        </w:trPr>
        <w:tc>
          <w:tcPr>
            <w:tcW w:w="2415" w:type="dxa"/>
            <w:shd w:val="clear" w:color="auto" w:fill="auto"/>
            <w:vAlign w:val="center"/>
          </w:tcPr>
          <w:p w14:paraId="179ED586" w14:textId="77777777" w:rsidR="00BD24DA" w:rsidRPr="00834169" w:rsidRDefault="00BD24DA" w:rsidP="00DA794F">
            <w:pPr>
              <w:spacing w:after="0" w:line="360" w:lineRule="auto"/>
              <w:rPr>
                <w:rFonts w:ascii="Calibri" w:eastAsia="Times New Roman" w:hAnsi="Calibri" w:cs="Times New Roman"/>
                <w:color w:val="000000"/>
                <w:lang w:eastAsia="nb-NO"/>
              </w:rPr>
            </w:pPr>
          </w:p>
        </w:tc>
        <w:tc>
          <w:tcPr>
            <w:tcW w:w="1696" w:type="dxa"/>
          </w:tcPr>
          <w:p w14:paraId="437222B6"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p>
        </w:tc>
        <w:tc>
          <w:tcPr>
            <w:tcW w:w="2693" w:type="dxa"/>
            <w:shd w:val="clear" w:color="auto" w:fill="auto"/>
            <w:vAlign w:val="center"/>
            <w:hideMark/>
          </w:tcPr>
          <w:p w14:paraId="0CAA8054"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Annen kortsiktig gjeld</w:t>
            </w:r>
          </w:p>
        </w:tc>
        <w:tc>
          <w:tcPr>
            <w:tcW w:w="1576" w:type="dxa"/>
          </w:tcPr>
          <w:p w14:paraId="0409D2B0"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350 000</w:t>
            </w:r>
          </w:p>
        </w:tc>
      </w:tr>
      <w:tr w:rsidR="00BD24DA" w:rsidRPr="0069725C" w14:paraId="234613EA" w14:textId="77777777" w:rsidTr="00DA794F">
        <w:trPr>
          <w:trHeight w:val="313"/>
        </w:trPr>
        <w:tc>
          <w:tcPr>
            <w:tcW w:w="2415" w:type="dxa"/>
            <w:shd w:val="clear" w:color="auto" w:fill="auto"/>
            <w:vAlign w:val="center"/>
            <w:hideMark/>
          </w:tcPr>
          <w:p w14:paraId="5E0EA69E"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S</w:t>
            </w:r>
            <w:r>
              <w:rPr>
                <w:rFonts w:ascii="Calibri" w:eastAsia="Times New Roman" w:hAnsi="Calibri" w:cs="Times New Roman"/>
                <w:color w:val="000000"/>
                <w:lang w:eastAsia="nb-NO"/>
              </w:rPr>
              <w:t>um</w:t>
            </w:r>
            <w:r w:rsidRPr="00834169">
              <w:rPr>
                <w:rFonts w:ascii="Calibri" w:eastAsia="Times New Roman" w:hAnsi="Calibri" w:cs="Times New Roman"/>
                <w:color w:val="000000"/>
                <w:lang w:eastAsia="nb-NO"/>
              </w:rPr>
              <w:t xml:space="preserve"> Eiendeler</w:t>
            </w:r>
          </w:p>
        </w:tc>
        <w:tc>
          <w:tcPr>
            <w:tcW w:w="1696" w:type="dxa"/>
          </w:tcPr>
          <w:p w14:paraId="731AF514" w14:textId="77777777" w:rsidR="00BD24DA" w:rsidRPr="004C643C" w:rsidRDefault="00BD24DA" w:rsidP="00DA794F">
            <w:pPr>
              <w:spacing w:after="0" w:line="360" w:lineRule="auto"/>
              <w:jc w:val="right"/>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2 860 000</w:t>
            </w:r>
          </w:p>
        </w:tc>
        <w:tc>
          <w:tcPr>
            <w:tcW w:w="2693" w:type="dxa"/>
            <w:shd w:val="clear" w:color="auto" w:fill="auto"/>
            <w:vAlign w:val="center"/>
            <w:hideMark/>
          </w:tcPr>
          <w:p w14:paraId="6C38FFDE" w14:textId="77777777" w:rsidR="00BD24DA" w:rsidRPr="00834169" w:rsidRDefault="00BD24DA" w:rsidP="00DA794F">
            <w:pPr>
              <w:spacing w:after="0" w:line="360" w:lineRule="auto"/>
              <w:rPr>
                <w:rFonts w:ascii="Calibri" w:eastAsia="Times New Roman" w:hAnsi="Calibri" w:cs="Times New Roman"/>
                <w:color w:val="000000"/>
                <w:lang w:eastAsia="nb-NO"/>
              </w:rPr>
            </w:pPr>
            <w:r w:rsidRPr="00834169">
              <w:rPr>
                <w:rFonts w:ascii="Calibri" w:eastAsia="Times New Roman" w:hAnsi="Calibri" w:cs="Times New Roman"/>
                <w:color w:val="000000"/>
                <w:lang w:eastAsia="nb-NO"/>
              </w:rPr>
              <w:t>S</w:t>
            </w:r>
            <w:r>
              <w:rPr>
                <w:rFonts w:ascii="Calibri" w:eastAsia="Times New Roman" w:hAnsi="Calibri" w:cs="Times New Roman"/>
                <w:color w:val="000000"/>
                <w:lang w:eastAsia="nb-NO"/>
              </w:rPr>
              <w:t>um</w:t>
            </w:r>
            <w:r w:rsidRPr="00834169">
              <w:rPr>
                <w:rFonts w:ascii="Calibri" w:eastAsia="Times New Roman" w:hAnsi="Calibri" w:cs="Times New Roman"/>
                <w:color w:val="000000"/>
                <w:lang w:eastAsia="nb-NO"/>
              </w:rPr>
              <w:t xml:space="preserve"> Ek og gjeld</w:t>
            </w:r>
          </w:p>
        </w:tc>
        <w:tc>
          <w:tcPr>
            <w:tcW w:w="1576" w:type="dxa"/>
          </w:tcPr>
          <w:p w14:paraId="61BCCE60" w14:textId="77777777" w:rsidR="00BD24DA" w:rsidRPr="004C643C" w:rsidRDefault="00BD24DA" w:rsidP="00DA794F">
            <w:pPr>
              <w:spacing w:after="0" w:line="360" w:lineRule="auto"/>
              <w:rPr>
                <w:rFonts w:ascii="Calibri" w:eastAsia="Times New Roman" w:hAnsi="Calibri" w:cs="Times New Roman"/>
                <w:color w:val="000000"/>
                <w:lang w:eastAsia="nb-NO"/>
              </w:rPr>
            </w:pPr>
            <w:r w:rsidRPr="004C643C">
              <w:rPr>
                <w:rFonts w:ascii="Calibri" w:eastAsia="Times New Roman" w:hAnsi="Calibri" w:cs="Times New Roman"/>
                <w:color w:val="000000"/>
                <w:lang w:eastAsia="nb-NO"/>
              </w:rPr>
              <w:t>2 860 000</w:t>
            </w:r>
          </w:p>
        </w:tc>
      </w:tr>
    </w:tbl>
    <w:p w14:paraId="5276C615" w14:textId="77777777" w:rsidR="00BD24DA" w:rsidRPr="008B0D3C" w:rsidRDefault="00BD24DA" w:rsidP="00BD24DA">
      <w:pPr>
        <w:spacing w:line="360" w:lineRule="auto"/>
      </w:pPr>
      <w:r>
        <w:t>+</w:t>
      </w:r>
    </w:p>
    <w:p w14:paraId="3199F7CF" w14:textId="77777777" w:rsidR="00BD24DA" w:rsidRDefault="00BD24DA" w:rsidP="00BD24DA">
      <w:pPr>
        <w:pStyle w:val="Listeavsnitt"/>
        <w:numPr>
          <w:ilvl w:val="0"/>
          <w:numId w:val="2"/>
        </w:numPr>
        <w:spacing w:after="200" w:line="360" w:lineRule="auto"/>
      </w:pPr>
      <w:r>
        <w:t>Her bruker vi en formel: Langsiktig kapital = Egenkapital + langsiktig lån, og vi får;</w:t>
      </w:r>
    </w:p>
    <w:p w14:paraId="7AC4946A" w14:textId="77777777" w:rsidR="00BD24DA" w:rsidRDefault="00BD24DA" w:rsidP="00BD24DA">
      <w:pPr>
        <w:pStyle w:val="Listeavsnitt"/>
        <w:spacing w:line="360" w:lineRule="auto"/>
      </w:pPr>
      <w:r>
        <w:t xml:space="preserve">Langsiktig kapital = 850 000 + 960 000 = </w:t>
      </w:r>
      <w:r w:rsidRPr="00161134">
        <w:rPr>
          <w:u w:val="double"/>
        </w:rPr>
        <w:t>1 810 000</w:t>
      </w:r>
      <w:r>
        <w:t>.</w:t>
      </w:r>
    </w:p>
    <w:p w14:paraId="627EAD01" w14:textId="77777777" w:rsidR="00BD24DA" w:rsidRDefault="00BD24DA" w:rsidP="00BD24DA">
      <w:pPr>
        <w:pStyle w:val="Listeavsnitt"/>
        <w:spacing w:line="360" w:lineRule="auto"/>
      </w:pPr>
    </w:p>
    <w:p w14:paraId="30BFDB00" w14:textId="77777777" w:rsidR="00BD24DA" w:rsidRDefault="00BD24DA" w:rsidP="00BD24DA">
      <w:pPr>
        <w:pStyle w:val="Listeavsnitt"/>
        <w:numPr>
          <w:ilvl w:val="0"/>
          <w:numId w:val="2"/>
        </w:numPr>
        <w:spacing w:after="200" w:line="360" w:lineRule="auto"/>
      </w:pPr>
      <w:r>
        <w:t>For å finne egenkapitalen i prosent, bruker vi vanligvis formelen;</w:t>
      </w:r>
    </w:p>
    <w:p w14:paraId="4B416E75" w14:textId="77777777" w:rsidR="00BD24DA" w:rsidRDefault="00BD24DA" w:rsidP="00BD24DA">
      <w:pPr>
        <w:pStyle w:val="Listeavsnitt"/>
        <w:spacing w:line="360" w:lineRule="auto"/>
      </w:pPr>
      <w:r>
        <w:t>EK i % = Egenkapital*100/Totalkapital</w:t>
      </w:r>
    </w:p>
    <w:p w14:paraId="28376814" w14:textId="77777777" w:rsidR="00BD24DA" w:rsidRDefault="00BD24DA" w:rsidP="00BD24DA">
      <w:pPr>
        <w:pStyle w:val="Listeavsnitt"/>
        <w:spacing w:line="360" w:lineRule="auto"/>
        <w:rPr>
          <w:u w:val="double"/>
        </w:rPr>
      </w:pPr>
      <w:r>
        <w:t xml:space="preserve">EK i % = 850 000/2 860 000 = </w:t>
      </w:r>
      <w:r w:rsidRPr="00A02106">
        <w:rPr>
          <w:u w:val="double"/>
        </w:rPr>
        <w:t>29,7 %.</w:t>
      </w:r>
    </w:p>
    <w:p w14:paraId="70A09E7B" w14:textId="77777777" w:rsidR="00BD24DA" w:rsidRDefault="00BD24DA" w:rsidP="00BD24DA">
      <w:pPr>
        <w:pStyle w:val="Listeavsnitt"/>
        <w:spacing w:line="360" w:lineRule="auto"/>
      </w:pPr>
    </w:p>
    <w:p w14:paraId="5CECBF01" w14:textId="77777777" w:rsidR="00BD24DA" w:rsidRDefault="00BD24DA" w:rsidP="00BD24DA">
      <w:pPr>
        <w:pStyle w:val="Listeavsnitt"/>
        <w:numPr>
          <w:ilvl w:val="0"/>
          <w:numId w:val="2"/>
        </w:numPr>
        <w:spacing w:after="200" w:line="360" w:lineRule="auto"/>
      </w:pPr>
      <w:r>
        <w:t>Hvor mye av varelageret som er finansier med egenkapital og langsiktig lån, kan vi finne ved å regne i to steg. Første steg er å ta differansen mellom langsiktig kapital minus inventar og biler. Steg to er å dele differansen fra steg en på varelageret.</w:t>
      </w:r>
    </w:p>
    <w:p w14:paraId="01687FFB" w14:textId="31067869" w:rsidR="00BD24DA" w:rsidRDefault="00BD24DA" w:rsidP="00BD24DA">
      <w:pPr>
        <w:spacing w:line="360" w:lineRule="auto"/>
        <w:ind w:left="708"/>
      </w:pPr>
      <w:r>
        <w:t>Steg 1: langsiktig kapital - inventar – biler =</w:t>
      </w:r>
      <w:r w:rsidR="00672929">
        <w:t xml:space="preserve"> </w:t>
      </w:r>
      <w:r w:rsidRPr="00BD24DA">
        <w:rPr>
          <w:color w:val="FF0000"/>
        </w:rPr>
        <w:t xml:space="preserve">1 810 </w:t>
      </w:r>
      <w:commentRangeStart w:id="27"/>
      <w:r w:rsidRPr="00BD24DA">
        <w:rPr>
          <w:color w:val="FF0000"/>
        </w:rPr>
        <w:t>000</w:t>
      </w:r>
      <w:commentRangeEnd w:id="27"/>
      <w:r w:rsidR="00D9198B">
        <w:rPr>
          <w:rStyle w:val="Merknadsreferanse"/>
        </w:rPr>
        <w:commentReference w:id="27"/>
      </w:r>
      <w:r w:rsidRPr="00BD24DA">
        <w:rPr>
          <w:color w:val="FF0000"/>
        </w:rPr>
        <w:t xml:space="preserve"> </w:t>
      </w:r>
      <w:r>
        <w:t>– 1 040 000 – 342 000 = 428 000</w:t>
      </w:r>
    </w:p>
    <w:p w14:paraId="210261E7" w14:textId="77777777" w:rsidR="00BD24DA" w:rsidRDefault="00BD24DA" w:rsidP="00BD24DA">
      <w:pPr>
        <w:spacing w:line="360" w:lineRule="auto"/>
        <w:ind w:left="708"/>
      </w:pPr>
      <w:r>
        <w:t xml:space="preserve">Steg 2: 428 000/650 000 = </w:t>
      </w:r>
      <w:r w:rsidRPr="004B58C9">
        <w:t>65,8 %</w:t>
      </w:r>
    </w:p>
    <w:p w14:paraId="7372AAB7" w14:textId="134DC934" w:rsidR="00BD24DA" w:rsidRDefault="00BD24DA" w:rsidP="00BD24DA">
      <w:pPr>
        <w:spacing w:line="360" w:lineRule="auto"/>
        <w:ind w:left="708"/>
      </w:pPr>
      <w:r>
        <w:t xml:space="preserve">Svaret er at </w:t>
      </w:r>
      <w:r w:rsidRPr="004B58C9">
        <w:rPr>
          <w:u w:val="double"/>
        </w:rPr>
        <w:t>65,8 prosent</w:t>
      </w:r>
      <w:r>
        <w:t xml:space="preserve"> av varelageret er finansiert med langsiktig kapital.</w:t>
      </w:r>
    </w:p>
    <w:p w14:paraId="2A2C7B93" w14:textId="078D8C46" w:rsidR="00BD24DA" w:rsidRDefault="00BD24DA" w:rsidP="00BD24DA">
      <w:pPr>
        <w:spacing w:line="360" w:lineRule="auto"/>
        <w:ind w:left="708"/>
      </w:pPr>
    </w:p>
    <w:p w14:paraId="4726A759" w14:textId="77777777" w:rsidR="00BD24DA" w:rsidRPr="00E85C9A" w:rsidRDefault="00BD24DA" w:rsidP="00BD24DA">
      <w:pPr>
        <w:spacing w:line="360" w:lineRule="auto"/>
        <w:rPr>
          <w:b/>
        </w:rPr>
      </w:pPr>
      <w:r w:rsidRPr="00E85C9A">
        <w:rPr>
          <w:b/>
        </w:rPr>
        <w:t>Oppgave 7</w:t>
      </w:r>
    </w:p>
    <w:p w14:paraId="30EEE211" w14:textId="77777777" w:rsidR="00BD24DA" w:rsidRDefault="00BD24DA" w:rsidP="00BD24DA">
      <w:pPr>
        <w:spacing w:line="360" w:lineRule="auto"/>
      </w:pPr>
      <w:r>
        <w:t xml:space="preserve">Vi setter opp kalkyler for selvkostmetoden- og dekningsbidragsmetoden. </w:t>
      </w:r>
    </w:p>
    <w:p w14:paraId="57636CC2" w14:textId="77777777" w:rsidR="00BD24DA" w:rsidRDefault="00BD24DA" w:rsidP="00BD24DA">
      <w:pPr>
        <w:spacing w:line="360" w:lineRule="auto"/>
      </w:pPr>
      <w:r>
        <w:t>Tabell 5.7.1</w:t>
      </w:r>
    </w:p>
    <w:tbl>
      <w:tblPr>
        <w:tblW w:w="750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437"/>
        <w:gridCol w:w="2977"/>
      </w:tblGrid>
      <w:tr w:rsidR="00BD24DA" w14:paraId="3C193822" w14:textId="77777777" w:rsidTr="00DA794F">
        <w:trPr>
          <w:trHeight w:val="268"/>
        </w:trPr>
        <w:tc>
          <w:tcPr>
            <w:tcW w:w="3094" w:type="dxa"/>
          </w:tcPr>
          <w:p w14:paraId="1C502C5D" w14:textId="77777777" w:rsidR="00BD24DA" w:rsidRPr="00C350D4" w:rsidRDefault="00BD24DA" w:rsidP="00DA794F">
            <w:pPr>
              <w:spacing w:line="360" w:lineRule="auto"/>
            </w:pPr>
            <w:r w:rsidRPr="00C350D4">
              <w:rPr>
                <w:sz w:val="28"/>
              </w:rPr>
              <w:t>SELVKOST</w:t>
            </w:r>
          </w:p>
        </w:tc>
        <w:tc>
          <w:tcPr>
            <w:tcW w:w="1437" w:type="dxa"/>
          </w:tcPr>
          <w:p w14:paraId="4AC2B61D" w14:textId="77777777" w:rsidR="00BD24DA" w:rsidRDefault="00BD24DA" w:rsidP="00DA794F">
            <w:pPr>
              <w:spacing w:line="360" w:lineRule="auto"/>
            </w:pPr>
          </w:p>
        </w:tc>
        <w:tc>
          <w:tcPr>
            <w:tcW w:w="2977" w:type="dxa"/>
          </w:tcPr>
          <w:p w14:paraId="2AD15792" w14:textId="77777777" w:rsidR="00BD24DA" w:rsidRDefault="00BD24DA" w:rsidP="00DA794F">
            <w:pPr>
              <w:spacing w:line="360" w:lineRule="auto"/>
            </w:pPr>
          </w:p>
        </w:tc>
      </w:tr>
      <w:tr w:rsidR="00BD24DA" w:rsidRPr="00576B2C" w14:paraId="5FC2F4E5" w14:textId="77777777" w:rsidTr="00DA794F">
        <w:trPr>
          <w:trHeight w:val="283"/>
        </w:trPr>
        <w:tc>
          <w:tcPr>
            <w:tcW w:w="3094" w:type="dxa"/>
            <w:noWrap/>
            <w:hideMark/>
          </w:tcPr>
          <w:p w14:paraId="2E8B3DC1"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Direkte varekost (Materialer)</w:t>
            </w:r>
          </w:p>
        </w:tc>
        <w:tc>
          <w:tcPr>
            <w:tcW w:w="1437" w:type="dxa"/>
            <w:noWrap/>
            <w:hideMark/>
          </w:tcPr>
          <w:p w14:paraId="2ECCE0F1"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60 000 </w:t>
            </w:r>
          </w:p>
        </w:tc>
        <w:tc>
          <w:tcPr>
            <w:tcW w:w="2977" w:type="dxa"/>
            <w:noWrap/>
            <w:hideMark/>
          </w:tcPr>
          <w:p w14:paraId="04DE5080"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(120 stk</w:t>
            </w:r>
            <w:r>
              <w:rPr>
                <w:rFonts w:ascii="Calibri" w:eastAsia="Times New Roman" w:hAnsi="Calibri" w:cs="Calibri"/>
                <w:color w:val="000000"/>
                <w:lang w:eastAsia="nb-NO"/>
              </w:rPr>
              <w:t>.</w:t>
            </w:r>
            <w:r w:rsidRPr="00576B2C">
              <w:rPr>
                <w:rFonts w:ascii="Calibri" w:eastAsia="Times New Roman" w:hAnsi="Calibri" w:cs="Calibri"/>
                <w:color w:val="000000"/>
                <w:lang w:eastAsia="nb-NO"/>
              </w:rPr>
              <w:t xml:space="preserve"> * 500)</w:t>
            </w:r>
          </w:p>
        </w:tc>
      </w:tr>
      <w:tr w:rsidR="00BD24DA" w:rsidRPr="00576B2C" w14:paraId="6C984130" w14:textId="77777777" w:rsidTr="00DA794F">
        <w:trPr>
          <w:trHeight w:val="283"/>
        </w:trPr>
        <w:tc>
          <w:tcPr>
            <w:tcW w:w="3094" w:type="dxa"/>
            <w:noWrap/>
            <w:hideMark/>
          </w:tcPr>
          <w:p w14:paraId="5539F073"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Diverse materiell</w:t>
            </w:r>
          </w:p>
        </w:tc>
        <w:tc>
          <w:tcPr>
            <w:tcW w:w="1437" w:type="dxa"/>
            <w:noWrap/>
            <w:hideMark/>
          </w:tcPr>
          <w:p w14:paraId="2ACA3DE6"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7 200 </w:t>
            </w:r>
          </w:p>
        </w:tc>
        <w:tc>
          <w:tcPr>
            <w:tcW w:w="2977" w:type="dxa"/>
            <w:noWrap/>
            <w:hideMark/>
          </w:tcPr>
          <w:p w14:paraId="2BB57D64"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(12</w:t>
            </w:r>
            <w:r>
              <w:rPr>
                <w:rFonts w:ascii="Calibri" w:eastAsia="Times New Roman" w:hAnsi="Calibri" w:cs="Calibri"/>
                <w:color w:val="000000"/>
                <w:lang w:eastAsia="nb-NO"/>
              </w:rPr>
              <w:t xml:space="preserve"> </w:t>
            </w:r>
            <w:r w:rsidRPr="00576B2C">
              <w:rPr>
                <w:rFonts w:ascii="Calibri" w:eastAsia="Times New Roman" w:hAnsi="Calibri" w:cs="Calibri"/>
                <w:color w:val="000000"/>
                <w:lang w:eastAsia="nb-NO"/>
              </w:rPr>
              <w:t>% av varekost)</w:t>
            </w:r>
          </w:p>
        </w:tc>
      </w:tr>
      <w:tr w:rsidR="00BD24DA" w:rsidRPr="00576B2C" w14:paraId="2E274EA9" w14:textId="77777777" w:rsidTr="00DA794F">
        <w:trPr>
          <w:trHeight w:val="283"/>
        </w:trPr>
        <w:tc>
          <w:tcPr>
            <w:tcW w:w="3094" w:type="dxa"/>
            <w:noWrap/>
            <w:hideMark/>
          </w:tcPr>
          <w:p w14:paraId="2809C2CE"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Produksjonslønn</w:t>
            </w:r>
          </w:p>
        </w:tc>
        <w:tc>
          <w:tcPr>
            <w:tcW w:w="1437" w:type="dxa"/>
            <w:noWrap/>
            <w:hideMark/>
          </w:tcPr>
          <w:p w14:paraId="19830FC3"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84 000 </w:t>
            </w:r>
          </w:p>
        </w:tc>
        <w:tc>
          <w:tcPr>
            <w:tcW w:w="2977" w:type="dxa"/>
            <w:noWrap/>
            <w:hideMark/>
          </w:tcPr>
          <w:p w14:paraId="540064C9"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(150 timer *Kr 560)</w:t>
            </w:r>
          </w:p>
        </w:tc>
      </w:tr>
      <w:tr w:rsidR="00BD24DA" w:rsidRPr="00576B2C" w14:paraId="66EAC329" w14:textId="77777777" w:rsidTr="00DA794F">
        <w:trPr>
          <w:trHeight w:val="283"/>
        </w:trPr>
        <w:tc>
          <w:tcPr>
            <w:tcW w:w="3094" w:type="dxa"/>
            <w:noWrap/>
            <w:hideMark/>
          </w:tcPr>
          <w:p w14:paraId="3501627E"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Sosiale kostnader</w:t>
            </w:r>
          </w:p>
        </w:tc>
        <w:tc>
          <w:tcPr>
            <w:tcW w:w="1437" w:type="dxa"/>
            <w:noWrap/>
            <w:hideMark/>
          </w:tcPr>
          <w:p w14:paraId="112C3EFD"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38 472 </w:t>
            </w:r>
          </w:p>
        </w:tc>
        <w:tc>
          <w:tcPr>
            <w:tcW w:w="2977" w:type="dxa"/>
            <w:noWrap/>
            <w:hideMark/>
          </w:tcPr>
          <w:p w14:paraId="697920C3"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(45,8</w:t>
            </w:r>
            <w:r>
              <w:rPr>
                <w:rFonts w:ascii="Calibri" w:eastAsia="Times New Roman" w:hAnsi="Calibri" w:cs="Calibri"/>
                <w:color w:val="000000"/>
                <w:lang w:eastAsia="nb-NO"/>
              </w:rPr>
              <w:t xml:space="preserve"> </w:t>
            </w:r>
            <w:r w:rsidRPr="00576B2C">
              <w:rPr>
                <w:rFonts w:ascii="Calibri" w:eastAsia="Times New Roman" w:hAnsi="Calibri" w:cs="Calibri"/>
                <w:color w:val="000000"/>
                <w:lang w:eastAsia="nb-NO"/>
              </w:rPr>
              <w:t>% av lønn)</w:t>
            </w:r>
          </w:p>
        </w:tc>
      </w:tr>
      <w:tr w:rsidR="00BD24DA" w:rsidRPr="00576B2C" w14:paraId="42CD45EF" w14:textId="77777777" w:rsidTr="00DA794F">
        <w:trPr>
          <w:trHeight w:val="283"/>
        </w:trPr>
        <w:tc>
          <w:tcPr>
            <w:tcW w:w="3094" w:type="dxa"/>
            <w:noWrap/>
            <w:hideMark/>
          </w:tcPr>
          <w:p w14:paraId="574DF26E"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Andre Variable kostnader</w:t>
            </w:r>
          </w:p>
        </w:tc>
        <w:tc>
          <w:tcPr>
            <w:tcW w:w="1437" w:type="dxa"/>
            <w:noWrap/>
            <w:hideMark/>
          </w:tcPr>
          <w:p w14:paraId="645A4D6F"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8 750 </w:t>
            </w:r>
          </w:p>
        </w:tc>
        <w:tc>
          <w:tcPr>
            <w:tcW w:w="2977" w:type="dxa"/>
            <w:noWrap/>
            <w:hideMark/>
          </w:tcPr>
          <w:p w14:paraId="7759959B"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(25</w:t>
            </w:r>
            <w:r>
              <w:rPr>
                <w:rFonts w:ascii="Calibri" w:eastAsia="Times New Roman" w:hAnsi="Calibri" w:cs="Calibri"/>
                <w:color w:val="000000"/>
                <w:lang w:eastAsia="nb-NO"/>
              </w:rPr>
              <w:t xml:space="preserve"> </w:t>
            </w:r>
            <w:r w:rsidRPr="00576B2C">
              <w:rPr>
                <w:rFonts w:ascii="Calibri" w:eastAsia="Times New Roman" w:hAnsi="Calibri" w:cs="Calibri"/>
                <w:color w:val="000000"/>
                <w:lang w:eastAsia="nb-NO"/>
              </w:rPr>
              <w:t xml:space="preserve">% av </w:t>
            </w:r>
            <w:r>
              <w:rPr>
                <w:rFonts w:ascii="Calibri" w:eastAsia="Times New Roman" w:hAnsi="Calibri" w:cs="Calibri"/>
                <w:color w:val="000000"/>
                <w:lang w:eastAsia="nb-NO"/>
              </w:rPr>
              <w:t xml:space="preserve">Kr </w:t>
            </w:r>
            <w:r w:rsidRPr="00576B2C">
              <w:rPr>
                <w:rFonts w:ascii="Calibri" w:eastAsia="Times New Roman" w:hAnsi="Calibri" w:cs="Calibri"/>
                <w:color w:val="000000"/>
                <w:lang w:eastAsia="nb-NO"/>
              </w:rPr>
              <w:t>35 000 = Kr 8</w:t>
            </w:r>
            <w:r>
              <w:rPr>
                <w:rFonts w:ascii="Calibri" w:eastAsia="Times New Roman" w:hAnsi="Calibri" w:cs="Calibri"/>
                <w:color w:val="000000"/>
                <w:lang w:eastAsia="nb-NO"/>
              </w:rPr>
              <w:t xml:space="preserve"> </w:t>
            </w:r>
            <w:r w:rsidRPr="00576B2C">
              <w:rPr>
                <w:rFonts w:ascii="Calibri" w:eastAsia="Times New Roman" w:hAnsi="Calibri" w:cs="Calibri"/>
                <w:color w:val="000000"/>
                <w:lang w:eastAsia="nb-NO"/>
              </w:rPr>
              <w:t>750)</w:t>
            </w:r>
          </w:p>
        </w:tc>
      </w:tr>
      <w:tr w:rsidR="00BD24DA" w:rsidRPr="00576B2C" w14:paraId="5207BF94" w14:textId="77777777" w:rsidTr="00DA794F">
        <w:trPr>
          <w:trHeight w:val="283"/>
        </w:trPr>
        <w:tc>
          <w:tcPr>
            <w:tcW w:w="3094" w:type="dxa"/>
            <w:noWrap/>
            <w:hideMark/>
          </w:tcPr>
          <w:p w14:paraId="5800A795"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Transport</w:t>
            </w:r>
          </w:p>
        </w:tc>
        <w:tc>
          <w:tcPr>
            <w:tcW w:w="1437" w:type="dxa"/>
            <w:noWrap/>
            <w:hideMark/>
          </w:tcPr>
          <w:p w14:paraId="2C29DD17" w14:textId="77777777" w:rsidR="00BD24DA" w:rsidRPr="00576B2C" w:rsidRDefault="00BD24DA" w:rsidP="00DA794F">
            <w:pPr>
              <w:spacing w:line="360" w:lineRule="auto"/>
              <w:jc w:val="right"/>
              <w:rPr>
                <w:rFonts w:ascii="Times New Roman" w:eastAsia="Times New Roman" w:hAnsi="Times New Roman" w:cs="Times New Roman"/>
                <w:sz w:val="20"/>
                <w:szCs w:val="20"/>
                <w:lang w:eastAsia="nb-NO"/>
              </w:rPr>
            </w:pPr>
            <w:r w:rsidRPr="00576B2C">
              <w:rPr>
                <w:rFonts w:ascii="Calibri" w:eastAsia="Times New Roman" w:hAnsi="Calibri" w:cs="Calibri"/>
                <w:color w:val="000000"/>
                <w:lang w:eastAsia="nb-NO"/>
              </w:rPr>
              <w:t xml:space="preserve">        4 320</w:t>
            </w:r>
          </w:p>
        </w:tc>
        <w:tc>
          <w:tcPr>
            <w:tcW w:w="2977" w:type="dxa"/>
            <w:noWrap/>
            <w:hideMark/>
          </w:tcPr>
          <w:p w14:paraId="5D138CA7"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(36 km *20 dager * Kr 6,00)</w:t>
            </w:r>
          </w:p>
        </w:tc>
      </w:tr>
      <w:tr w:rsidR="00BD24DA" w:rsidRPr="00576B2C" w14:paraId="468000F6" w14:textId="77777777" w:rsidTr="00DA794F">
        <w:trPr>
          <w:trHeight w:val="283"/>
        </w:trPr>
        <w:tc>
          <w:tcPr>
            <w:tcW w:w="3094" w:type="dxa"/>
            <w:noWrap/>
            <w:hideMark/>
          </w:tcPr>
          <w:p w14:paraId="0E4D7399"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SUM DIREKTE KOSTNADER</w:t>
            </w:r>
          </w:p>
        </w:tc>
        <w:tc>
          <w:tcPr>
            <w:tcW w:w="1437" w:type="dxa"/>
            <w:noWrap/>
            <w:hideMark/>
          </w:tcPr>
          <w:p w14:paraId="4C587E76"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202 742 </w:t>
            </w:r>
          </w:p>
        </w:tc>
        <w:tc>
          <w:tcPr>
            <w:tcW w:w="2977" w:type="dxa"/>
            <w:noWrap/>
            <w:hideMark/>
          </w:tcPr>
          <w:p w14:paraId="79F85273" w14:textId="77777777" w:rsidR="00BD24DA" w:rsidRPr="00576B2C" w:rsidRDefault="00BD24DA" w:rsidP="00DA794F">
            <w:pPr>
              <w:spacing w:line="360" w:lineRule="auto"/>
              <w:rPr>
                <w:rFonts w:ascii="Times New Roman" w:eastAsia="Times New Roman" w:hAnsi="Times New Roman" w:cs="Times New Roman"/>
                <w:sz w:val="20"/>
                <w:szCs w:val="20"/>
                <w:lang w:eastAsia="nb-NO"/>
              </w:rPr>
            </w:pPr>
          </w:p>
        </w:tc>
      </w:tr>
      <w:tr w:rsidR="00BD24DA" w:rsidRPr="00576B2C" w14:paraId="3A08CFE5" w14:textId="77777777" w:rsidTr="00DA794F">
        <w:trPr>
          <w:trHeight w:val="322"/>
        </w:trPr>
        <w:tc>
          <w:tcPr>
            <w:tcW w:w="3094" w:type="dxa"/>
            <w:noWrap/>
            <w:hideMark/>
          </w:tcPr>
          <w:p w14:paraId="37B1A885"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Faste kostnader</w:t>
            </w:r>
          </w:p>
        </w:tc>
        <w:tc>
          <w:tcPr>
            <w:tcW w:w="1437" w:type="dxa"/>
            <w:noWrap/>
            <w:hideMark/>
          </w:tcPr>
          <w:p w14:paraId="359AD746" w14:textId="77777777" w:rsidR="00BD24DA" w:rsidRPr="00576B2C" w:rsidRDefault="00BD24DA" w:rsidP="00DA794F">
            <w:pPr>
              <w:spacing w:line="360" w:lineRule="auto"/>
              <w:jc w:val="right"/>
              <w:rPr>
                <w:rFonts w:ascii="Calibri" w:eastAsia="Times New Roman" w:hAnsi="Calibri" w:cs="Calibri"/>
                <w:color w:val="000000"/>
                <w:lang w:eastAsia="nb-NO"/>
              </w:rPr>
            </w:pPr>
            <w:r w:rsidRPr="00576B2C">
              <w:rPr>
                <w:rFonts w:ascii="Calibri" w:eastAsia="Times New Roman" w:hAnsi="Calibri" w:cs="Calibri"/>
                <w:color w:val="000000"/>
                <w:lang w:eastAsia="nb-NO"/>
              </w:rPr>
              <w:t xml:space="preserve">      26 250 </w:t>
            </w:r>
          </w:p>
        </w:tc>
        <w:tc>
          <w:tcPr>
            <w:tcW w:w="2977" w:type="dxa"/>
            <w:noWrap/>
            <w:hideMark/>
          </w:tcPr>
          <w:p w14:paraId="104173EC" w14:textId="77777777" w:rsidR="00BD24DA" w:rsidRPr="00576B2C" w:rsidRDefault="00BD24DA" w:rsidP="00DA794F">
            <w:pPr>
              <w:spacing w:line="360" w:lineRule="auto"/>
              <w:rPr>
                <w:rFonts w:ascii="Calibri" w:eastAsia="Times New Roman" w:hAnsi="Calibri" w:cs="Calibri"/>
                <w:color w:val="000000"/>
                <w:lang w:eastAsia="nb-NO"/>
              </w:rPr>
            </w:pPr>
            <w:r w:rsidRPr="00576B2C">
              <w:rPr>
                <w:rFonts w:ascii="Calibri" w:eastAsia="Times New Roman" w:hAnsi="Calibri" w:cs="Calibri"/>
                <w:color w:val="000000"/>
                <w:lang w:eastAsia="nb-NO"/>
              </w:rPr>
              <w:t>(75</w:t>
            </w:r>
            <w:r>
              <w:rPr>
                <w:rFonts w:ascii="Calibri" w:eastAsia="Times New Roman" w:hAnsi="Calibri" w:cs="Calibri"/>
                <w:color w:val="000000"/>
                <w:lang w:eastAsia="nb-NO"/>
              </w:rPr>
              <w:t xml:space="preserve"> </w:t>
            </w:r>
            <w:r w:rsidRPr="00576B2C">
              <w:rPr>
                <w:rFonts w:ascii="Calibri" w:eastAsia="Times New Roman" w:hAnsi="Calibri" w:cs="Calibri"/>
                <w:color w:val="000000"/>
                <w:lang w:eastAsia="nb-NO"/>
              </w:rPr>
              <w:t>% av</w:t>
            </w:r>
            <w:r>
              <w:rPr>
                <w:rFonts w:ascii="Calibri" w:eastAsia="Times New Roman" w:hAnsi="Calibri" w:cs="Calibri"/>
                <w:color w:val="000000"/>
                <w:lang w:eastAsia="nb-NO"/>
              </w:rPr>
              <w:t xml:space="preserve"> Kr</w:t>
            </w:r>
            <w:r w:rsidRPr="00576B2C">
              <w:rPr>
                <w:rFonts w:ascii="Calibri" w:eastAsia="Times New Roman" w:hAnsi="Calibri" w:cs="Calibri"/>
                <w:color w:val="000000"/>
                <w:lang w:eastAsia="nb-NO"/>
              </w:rPr>
              <w:t xml:space="preserve"> 35 000)</w:t>
            </w:r>
          </w:p>
        </w:tc>
      </w:tr>
      <w:tr w:rsidR="00BD24DA" w:rsidRPr="00576B2C" w14:paraId="6292EAA4" w14:textId="77777777" w:rsidTr="00DA794F">
        <w:trPr>
          <w:trHeight w:val="283"/>
        </w:trPr>
        <w:tc>
          <w:tcPr>
            <w:tcW w:w="3094" w:type="dxa"/>
            <w:noWrap/>
            <w:hideMark/>
          </w:tcPr>
          <w:p w14:paraId="7F1C4FA4" w14:textId="77777777" w:rsidR="00BD24DA" w:rsidRPr="00576B2C" w:rsidRDefault="00BD24DA" w:rsidP="00DA794F">
            <w:pPr>
              <w:spacing w:line="360" w:lineRule="auto"/>
              <w:rPr>
                <w:rFonts w:ascii="Calibri" w:eastAsia="Times New Roman" w:hAnsi="Calibri" w:cs="Calibri"/>
                <w:bCs/>
                <w:color w:val="000000"/>
                <w:lang w:eastAsia="nb-NO"/>
              </w:rPr>
            </w:pPr>
            <w:r w:rsidRPr="00576B2C">
              <w:rPr>
                <w:rFonts w:ascii="Calibri" w:eastAsia="Times New Roman" w:hAnsi="Calibri" w:cs="Calibri"/>
                <w:bCs/>
                <w:color w:val="000000"/>
                <w:lang w:eastAsia="nb-NO"/>
              </w:rPr>
              <w:t>SELVKOST</w:t>
            </w:r>
          </w:p>
        </w:tc>
        <w:tc>
          <w:tcPr>
            <w:tcW w:w="1437" w:type="dxa"/>
            <w:noWrap/>
            <w:hideMark/>
          </w:tcPr>
          <w:p w14:paraId="7C284368" w14:textId="68276259" w:rsidR="00BD24DA" w:rsidRPr="00576B2C" w:rsidRDefault="00BD24DA" w:rsidP="00DA794F">
            <w:pPr>
              <w:spacing w:line="360" w:lineRule="auto"/>
              <w:jc w:val="right"/>
              <w:rPr>
                <w:rFonts w:ascii="Calibri" w:eastAsia="Times New Roman" w:hAnsi="Calibri" w:cs="Calibri"/>
                <w:color w:val="000000"/>
                <w:lang w:eastAsia="nb-NO"/>
              </w:rPr>
            </w:pPr>
            <w:r w:rsidRPr="00BD24DA">
              <w:rPr>
                <w:rFonts w:ascii="Calibri" w:eastAsia="Times New Roman" w:hAnsi="Calibri" w:cs="Calibri"/>
                <w:color w:val="FF0000"/>
                <w:lang w:eastAsia="nb-NO"/>
              </w:rPr>
              <w:t xml:space="preserve">    228 </w:t>
            </w:r>
            <w:commentRangeStart w:id="28"/>
            <w:r w:rsidRPr="00BD24DA">
              <w:rPr>
                <w:rFonts w:ascii="Calibri" w:eastAsia="Times New Roman" w:hAnsi="Calibri" w:cs="Calibri"/>
                <w:color w:val="FF0000"/>
                <w:lang w:eastAsia="nb-NO"/>
              </w:rPr>
              <w:t>992</w:t>
            </w:r>
            <w:commentRangeEnd w:id="28"/>
            <w:r w:rsidR="00D9198B">
              <w:rPr>
                <w:rStyle w:val="Merknadsreferanse"/>
              </w:rPr>
              <w:commentReference w:id="28"/>
            </w:r>
            <w:r w:rsidRPr="00BD24DA">
              <w:rPr>
                <w:rFonts w:ascii="Calibri" w:eastAsia="Times New Roman" w:hAnsi="Calibri" w:cs="Calibri"/>
                <w:color w:val="FF0000"/>
                <w:lang w:eastAsia="nb-NO"/>
              </w:rPr>
              <w:t xml:space="preserve"> </w:t>
            </w:r>
          </w:p>
        </w:tc>
        <w:tc>
          <w:tcPr>
            <w:tcW w:w="2977" w:type="dxa"/>
            <w:noWrap/>
            <w:hideMark/>
          </w:tcPr>
          <w:p w14:paraId="2FAEDE4D" w14:textId="77777777" w:rsidR="00BD24DA" w:rsidRPr="00576B2C" w:rsidRDefault="00BD24DA" w:rsidP="00DA794F">
            <w:pPr>
              <w:spacing w:line="360" w:lineRule="auto"/>
              <w:jc w:val="center"/>
              <w:rPr>
                <w:rFonts w:ascii="Calibri" w:eastAsia="Times New Roman" w:hAnsi="Calibri" w:cs="Calibri"/>
                <w:color w:val="000000"/>
                <w:lang w:eastAsia="nb-NO"/>
              </w:rPr>
            </w:pPr>
          </w:p>
        </w:tc>
      </w:tr>
    </w:tbl>
    <w:p w14:paraId="39407809" w14:textId="77777777" w:rsidR="00BD24DA" w:rsidRPr="00902272" w:rsidRDefault="00BD24DA" w:rsidP="00BD24DA">
      <w:pPr>
        <w:spacing w:line="360" w:lineRule="auto"/>
      </w:pPr>
    </w:p>
    <w:p w14:paraId="7949BEAB" w14:textId="357E9EE0" w:rsidR="00BD24DA" w:rsidRDefault="00BD24DA" w:rsidP="00BD24DA">
      <w:pPr>
        <w:spacing w:line="360" w:lineRule="auto"/>
      </w:pPr>
      <w:r w:rsidRPr="00B5191B">
        <w:t>Ut fra</w:t>
      </w:r>
      <w:r>
        <w:t xml:space="preserve"> tabellen over, ser vi at selvkost blir kr </w:t>
      </w:r>
      <w:r w:rsidRPr="00BD24DA">
        <w:rPr>
          <w:rFonts w:ascii="Calibri" w:eastAsia="Times New Roman" w:hAnsi="Calibri" w:cs="Calibri"/>
          <w:color w:val="FF0000"/>
          <w:lang w:eastAsia="nb-NO"/>
        </w:rPr>
        <w:t xml:space="preserve">228 </w:t>
      </w:r>
      <w:commentRangeStart w:id="30"/>
      <w:r w:rsidRPr="00BD24DA">
        <w:rPr>
          <w:rFonts w:ascii="Calibri" w:eastAsia="Times New Roman" w:hAnsi="Calibri" w:cs="Calibri"/>
          <w:color w:val="FF0000"/>
          <w:lang w:eastAsia="nb-NO"/>
        </w:rPr>
        <w:t>992</w:t>
      </w:r>
      <w:commentRangeEnd w:id="30"/>
      <w:r w:rsidR="00D9198B">
        <w:rPr>
          <w:rStyle w:val="Merknadsreferanse"/>
        </w:rPr>
        <w:commentReference w:id="30"/>
      </w:r>
      <w:r>
        <w:t xml:space="preserve">. </w:t>
      </w:r>
    </w:p>
    <w:p w14:paraId="1D249850" w14:textId="77777777" w:rsidR="00BD24DA" w:rsidRDefault="00BD24DA" w:rsidP="00BD24DA">
      <w:pPr>
        <w:spacing w:line="360" w:lineRule="auto"/>
      </w:pPr>
    </w:p>
    <w:p w14:paraId="1FF40803" w14:textId="77777777" w:rsidR="00BD24DA" w:rsidRDefault="00BD24DA" w:rsidP="00BD24DA">
      <w:pPr>
        <w:spacing w:line="360" w:lineRule="auto"/>
      </w:pPr>
      <w:r>
        <w:t>Kalkyle for dekningsbidragsmetoden er gjengitt i tabellen nedenfor.</w:t>
      </w:r>
    </w:p>
    <w:p w14:paraId="6FE4117C" w14:textId="77777777" w:rsidR="00BD24DA" w:rsidRDefault="00BD24DA" w:rsidP="00BD24DA">
      <w:pPr>
        <w:spacing w:line="360" w:lineRule="auto"/>
      </w:pPr>
      <w:r>
        <w:t>Tabell 5.7.2</w:t>
      </w:r>
    </w:p>
    <w:tbl>
      <w:tblPr>
        <w:tblW w:w="507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908"/>
      </w:tblGrid>
      <w:tr w:rsidR="00BD24DA" w14:paraId="7F28E435" w14:textId="77777777" w:rsidTr="00DA794F">
        <w:trPr>
          <w:trHeight w:val="291"/>
        </w:trPr>
        <w:tc>
          <w:tcPr>
            <w:tcW w:w="3162" w:type="dxa"/>
          </w:tcPr>
          <w:p w14:paraId="1B7FBD4E" w14:textId="77777777" w:rsidR="00BD24DA" w:rsidRPr="00C350D4" w:rsidRDefault="00BD24DA" w:rsidP="00DA794F">
            <w:pPr>
              <w:spacing w:line="360" w:lineRule="auto"/>
            </w:pPr>
            <w:r w:rsidRPr="00C350D4">
              <w:rPr>
                <w:sz w:val="28"/>
              </w:rPr>
              <w:t>DEKNINGSBIDRAG</w:t>
            </w:r>
          </w:p>
        </w:tc>
        <w:tc>
          <w:tcPr>
            <w:tcW w:w="1908" w:type="dxa"/>
          </w:tcPr>
          <w:p w14:paraId="0E8E2B89" w14:textId="77777777" w:rsidR="00BD24DA" w:rsidRDefault="00BD24DA" w:rsidP="00DA794F">
            <w:pPr>
              <w:spacing w:line="360" w:lineRule="auto"/>
            </w:pPr>
          </w:p>
        </w:tc>
      </w:tr>
      <w:tr w:rsidR="00BD24DA" w:rsidRPr="00B5191B" w14:paraId="491041AB" w14:textId="77777777" w:rsidTr="00DA794F">
        <w:trPr>
          <w:trHeight w:val="245"/>
        </w:trPr>
        <w:tc>
          <w:tcPr>
            <w:tcW w:w="3162" w:type="dxa"/>
          </w:tcPr>
          <w:p w14:paraId="5EC7C35B" w14:textId="77777777" w:rsidR="00BD24DA" w:rsidRPr="00B5191B" w:rsidRDefault="00BD24DA" w:rsidP="00DA794F">
            <w:pPr>
              <w:spacing w:line="360" w:lineRule="auto"/>
              <w:rPr>
                <w:rFonts w:ascii="Calibri" w:eastAsia="Times New Roman" w:hAnsi="Calibri" w:cs="Calibri"/>
                <w:color w:val="000000"/>
                <w:lang w:eastAsia="nb-NO"/>
              </w:rPr>
            </w:pPr>
            <w:r w:rsidRPr="00B5191B">
              <w:rPr>
                <w:rFonts w:ascii="Calibri" w:eastAsia="Times New Roman" w:hAnsi="Calibri" w:cs="Calibri"/>
                <w:color w:val="000000"/>
                <w:lang w:eastAsia="nb-NO"/>
              </w:rPr>
              <w:t>Salgspris</w:t>
            </w:r>
          </w:p>
        </w:tc>
        <w:tc>
          <w:tcPr>
            <w:tcW w:w="1908" w:type="dxa"/>
            <w:noWrap/>
            <w:hideMark/>
          </w:tcPr>
          <w:p w14:paraId="309E6EE0" w14:textId="77777777" w:rsidR="00BD24DA" w:rsidRPr="00B5191B" w:rsidRDefault="00BD24DA" w:rsidP="00DA794F">
            <w:pPr>
              <w:spacing w:line="360" w:lineRule="auto"/>
              <w:jc w:val="right"/>
              <w:rPr>
                <w:rFonts w:ascii="Calibri" w:eastAsia="Times New Roman" w:hAnsi="Calibri" w:cs="Calibri"/>
                <w:color w:val="000000"/>
                <w:lang w:eastAsia="nb-NO"/>
              </w:rPr>
            </w:pPr>
            <w:r w:rsidRPr="00B5191B">
              <w:rPr>
                <w:rFonts w:ascii="Calibri" w:eastAsia="Times New Roman" w:hAnsi="Calibri" w:cs="Calibri"/>
                <w:color w:val="000000"/>
                <w:lang w:eastAsia="nb-NO"/>
              </w:rPr>
              <w:t>215 000</w:t>
            </w:r>
          </w:p>
        </w:tc>
      </w:tr>
      <w:tr w:rsidR="00BD24DA" w:rsidRPr="00B5191B" w14:paraId="5747344F" w14:textId="77777777" w:rsidTr="00DA794F">
        <w:trPr>
          <w:trHeight w:val="245"/>
        </w:trPr>
        <w:tc>
          <w:tcPr>
            <w:tcW w:w="3162" w:type="dxa"/>
          </w:tcPr>
          <w:p w14:paraId="0FB4231A" w14:textId="77777777" w:rsidR="00BD24DA" w:rsidRPr="00B5191B" w:rsidRDefault="00BD24DA" w:rsidP="00DA794F">
            <w:pPr>
              <w:spacing w:line="360" w:lineRule="auto"/>
              <w:rPr>
                <w:rFonts w:ascii="Calibri" w:eastAsia="Times New Roman" w:hAnsi="Calibri" w:cs="Calibri"/>
                <w:color w:val="000000"/>
                <w:lang w:eastAsia="nb-NO"/>
              </w:rPr>
            </w:pPr>
            <w:r w:rsidRPr="00B5191B">
              <w:rPr>
                <w:rFonts w:ascii="Calibri" w:eastAsia="Times New Roman" w:hAnsi="Calibri" w:cs="Calibri"/>
                <w:color w:val="000000"/>
                <w:lang w:eastAsia="nb-NO"/>
              </w:rPr>
              <w:t>Variable kostnader</w:t>
            </w:r>
          </w:p>
        </w:tc>
        <w:tc>
          <w:tcPr>
            <w:tcW w:w="1908" w:type="dxa"/>
            <w:noWrap/>
            <w:hideMark/>
          </w:tcPr>
          <w:p w14:paraId="0CB35817" w14:textId="77777777" w:rsidR="00BD24DA" w:rsidRPr="00B5191B" w:rsidRDefault="00BD24DA" w:rsidP="00DA794F">
            <w:pPr>
              <w:spacing w:line="360" w:lineRule="auto"/>
              <w:jc w:val="right"/>
              <w:rPr>
                <w:rFonts w:ascii="Calibri" w:eastAsia="Times New Roman" w:hAnsi="Calibri" w:cs="Calibri"/>
                <w:color w:val="000000"/>
                <w:lang w:eastAsia="nb-NO"/>
              </w:rPr>
            </w:pPr>
            <w:r w:rsidRPr="00B5191B">
              <w:rPr>
                <w:rFonts w:ascii="Calibri" w:eastAsia="Times New Roman" w:hAnsi="Calibri" w:cs="Calibri"/>
                <w:color w:val="000000"/>
                <w:lang w:eastAsia="nb-NO"/>
              </w:rPr>
              <w:t>202</w:t>
            </w:r>
            <w:r>
              <w:rPr>
                <w:rFonts w:ascii="Calibri" w:eastAsia="Times New Roman" w:hAnsi="Calibri" w:cs="Calibri"/>
                <w:color w:val="000000"/>
                <w:lang w:eastAsia="nb-NO"/>
              </w:rPr>
              <w:t xml:space="preserve"> </w:t>
            </w:r>
            <w:r w:rsidRPr="00B5191B">
              <w:rPr>
                <w:rFonts w:ascii="Calibri" w:eastAsia="Times New Roman" w:hAnsi="Calibri" w:cs="Calibri"/>
                <w:color w:val="000000"/>
                <w:lang w:eastAsia="nb-NO"/>
              </w:rPr>
              <w:t>742</w:t>
            </w:r>
          </w:p>
        </w:tc>
      </w:tr>
      <w:tr w:rsidR="00BD24DA" w:rsidRPr="00B5191B" w14:paraId="09DC3598" w14:textId="77777777" w:rsidTr="00DA794F">
        <w:trPr>
          <w:trHeight w:val="245"/>
        </w:trPr>
        <w:tc>
          <w:tcPr>
            <w:tcW w:w="3162" w:type="dxa"/>
          </w:tcPr>
          <w:p w14:paraId="61AE9F40" w14:textId="77777777" w:rsidR="00BD24DA" w:rsidRPr="00B5191B" w:rsidRDefault="00BD24DA" w:rsidP="00DA794F">
            <w:pPr>
              <w:spacing w:line="360" w:lineRule="auto"/>
              <w:rPr>
                <w:rFonts w:ascii="Calibri" w:eastAsia="Times New Roman" w:hAnsi="Calibri" w:cs="Calibri"/>
                <w:color w:val="000000"/>
                <w:lang w:eastAsia="nb-NO"/>
              </w:rPr>
            </w:pPr>
            <w:r w:rsidRPr="00B5191B">
              <w:rPr>
                <w:rFonts w:ascii="Calibri" w:eastAsia="Times New Roman" w:hAnsi="Calibri" w:cs="Calibri"/>
                <w:color w:val="000000"/>
                <w:lang w:eastAsia="nb-NO"/>
              </w:rPr>
              <w:t>DB</w:t>
            </w:r>
          </w:p>
        </w:tc>
        <w:tc>
          <w:tcPr>
            <w:tcW w:w="1908" w:type="dxa"/>
            <w:noWrap/>
            <w:hideMark/>
          </w:tcPr>
          <w:p w14:paraId="03205151" w14:textId="77777777" w:rsidR="00BD24DA" w:rsidRPr="00B5191B" w:rsidRDefault="00BD24DA" w:rsidP="00DA794F">
            <w:pPr>
              <w:spacing w:line="360" w:lineRule="auto"/>
              <w:jc w:val="right"/>
              <w:rPr>
                <w:rFonts w:ascii="Calibri" w:eastAsia="Times New Roman" w:hAnsi="Calibri" w:cs="Calibri"/>
                <w:color w:val="000000"/>
                <w:lang w:eastAsia="nb-NO"/>
              </w:rPr>
            </w:pPr>
            <w:r w:rsidRPr="00B5191B">
              <w:rPr>
                <w:rFonts w:ascii="Calibri" w:eastAsia="Times New Roman" w:hAnsi="Calibri" w:cs="Calibri"/>
                <w:color w:val="000000"/>
                <w:lang w:eastAsia="nb-NO"/>
              </w:rPr>
              <w:t>12 258</w:t>
            </w:r>
          </w:p>
        </w:tc>
      </w:tr>
      <w:tr w:rsidR="00BD24DA" w:rsidRPr="00B5191B" w14:paraId="756E4CAA" w14:textId="77777777" w:rsidTr="00DA794F">
        <w:trPr>
          <w:trHeight w:val="245"/>
        </w:trPr>
        <w:tc>
          <w:tcPr>
            <w:tcW w:w="3162" w:type="dxa"/>
          </w:tcPr>
          <w:p w14:paraId="6000BF4B" w14:textId="77777777" w:rsidR="00BD24DA" w:rsidRPr="00B5191B" w:rsidRDefault="00BD24DA" w:rsidP="00DA794F">
            <w:pPr>
              <w:spacing w:line="360" w:lineRule="auto"/>
              <w:rPr>
                <w:rFonts w:ascii="Calibri" w:eastAsia="Times New Roman" w:hAnsi="Calibri" w:cs="Calibri"/>
                <w:color w:val="000000"/>
                <w:lang w:eastAsia="nb-NO"/>
              </w:rPr>
            </w:pPr>
            <w:r w:rsidRPr="00B5191B">
              <w:rPr>
                <w:rFonts w:ascii="Calibri" w:eastAsia="Times New Roman" w:hAnsi="Calibri" w:cs="Calibri"/>
                <w:color w:val="000000"/>
                <w:lang w:eastAsia="nb-NO"/>
              </w:rPr>
              <w:t>FK</w:t>
            </w:r>
          </w:p>
        </w:tc>
        <w:tc>
          <w:tcPr>
            <w:tcW w:w="1908" w:type="dxa"/>
            <w:noWrap/>
            <w:hideMark/>
          </w:tcPr>
          <w:p w14:paraId="17B77E20" w14:textId="77777777" w:rsidR="00BD24DA" w:rsidRPr="00B5191B" w:rsidRDefault="00BD24DA" w:rsidP="00DA794F">
            <w:pPr>
              <w:spacing w:line="360" w:lineRule="auto"/>
              <w:jc w:val="right"/>
              <w:rPr>
                <w:rFonts w:ascii="Calibri" w:eastAsia="Times New Roman" w:hAnsi="Calibri" w:cs="Calibri"/>
                <w:color w:val="000000"/>
                <w:lang w:eastAsia="nb-NO"/>
              </w:rPr>
            </w:pPr>
            <w:r w:rsidRPr="00B5191B">
              <w:rPr>
                <w:rFonts w:ascii="Calibri" w:eastAsia="Times New Roman" w:hAnsi="Calibri" w:cs="Calibri"/>
                <w:color w:val="000000"/>
                <w:lang w:eastAsia="nb-NO"/>
              </w:rPr>
              <w:t>26250</w:t>
            </w:r>
          </w:p>
        </w:tc>
      </w:tr>
      <w:tr w:rsidR="00BD24DA" w:rsidRPr="00B5191B" w14:paraId="40DD6975" w14:textId="77777777" w:rsidTr="00DA794F">
        <w:trPr>
          <w:trHeight w:val="245"/>
        </w:trPr>
        <w:tc>
          <w:tcPr>
            <w:tcW w:w="3162" w:type="dxa"/>
          </w:tcPr>
          <w:p w14:paraId="23801B0F" w14:textId="77777777" w:rsidR="00BD24DA" w:rsidRPr="00B5191B" w:rsidRDefault="00BD24DA" w:rsidP="00DA794F">
            <w:pPr>
              <w:spacing w:line="360" w:lineRule="auto"/>
              <w:rPr>
                <w:rFonts w:ascii="Calibri" w:eastAsia="Times New Roman" w:hAnsi="Calibri" w:cs="Calibri"/>
                <w:color w:val="000000"/>
                <w:lang w:eastAsia="nb-NO"/>
              </w:rPr>
            </w:pPr>
            <w:r>
              <w:rPr>
                <w:rFonts w:ascii="Calibri" w:eastAsia="Times New Roman" w:hAnsi="Calibri" w:cs="Calibri"/>
                <w:color w:val="000000"/>
                <w:lang w:eastAsia="nb-NO"/>
              </w:rPr>
              <w:t>Resultat</w:t>
            </w:r>
            <w:r w:rsidRPr="00B5191B">
              <w:rPr>
                <w:rFonts w:ascii="Calibri" w:eastAsia="Times New Roman" w:hAnsi="Calibri" w:cs="Calibri"/>
                <w:color w:val="000000"/>
                <w:lang w:eastAsia="nb-NO"/>
              </w:rPr>
              <w:t xml:space="preserve"> </w:t>
            </w:r>
            <w:r>
              <w:rPr>
                <w:rFonts w:ascii="Calibri" w:eastAsia="Times New Roman" w:hAnsi="Calibri" w:cs="Calibri"/>
                <w:color w:val="000000"/>
                <w:lang w:eastAsia="nb-NO"/>
              </w:rPr>
              <w:t>(Overskudd)</w:t>
            </w:r>
          </w:p>
        </w:tc>
        <w:tc>
          <w:tcPr>
            <w:tcW w:w="1908" w:type="dxa"/>
            <w:noWrap/>
            <w:hideMark/>
          </w:tcPr>
          <w:p w14:paraId="049AC753" w14:textId="77777777" w:rsidR="00BD24DA" w:rsidRPr="00B5191B" w:rsidRDefault="00BD24DA" w:rsidP="00DA794F">
            <w:pPr>
              <w:spacing w:line="360" w:lineRule="auto"/>
              <w:jc w:val="right"/>
              <w:rPr>
                <w:rFonts w:ascii="Calibri" w:eastAsia="Times New Roman" w:hAnsi="Calibri" w:cs="Calibri"/>
                <w:color w:val="000000"/>
                <w:lang w:eastAsia="nb-NO"/>
              </w:rPr>
            </w:pPr>
            <w:r w:rsidRPr="00B5191B">
              <w:rPr>
                <w:rFonts w:ascii="Calibri" w:eastAsia="Times New Roman" w:hAnsi="Calibri" w:cs="Calibri"/>
                <w:color w:val="000000"/>
                <w:lang w:eastAsia="nb-NO"/>
              </w:rPr>
              <w:t>-13 992</w:t>
            </w:r>
          </w:p>
        </w:tc>
      </w:tr>
    </w:tbl>
    <w:p w14:paraId="09239116" w14:textId="77777777" w:rsidR="00BD24DA" w:rsidRDefault="00BD24DA" w:rsidP="00BD24DA">
      <w:pPr>
        <w:spacing w:line="360" w:lineRule="auto"/>
      </w:pPr>
    </w:p>
    <w:p w14:paraId="3481BBD4" w14:textId="77777777" w:rsidR="00BD24DA" w:rsidRDefault="00BD24DA" w:rsidP="00BD24DA">
      <w:pPr>
        <w:spacing w:line="360" w:lineRule="auto"/>
      </w:pPr>
      <w:r>
        <w:t xml:space="preserve">Konklusjonen for </w:t>
      </w:r>
      <w:r w:rsidRPr="00742265">
        <w:t>Håndverksbedriften A</w:t>
      </w:r>
      <w:r>
        <w:t xml:space="preserve">S, er at </w:t>
      </w:r>
      <w:r w:rsidRPr="00C350D4">
        <w:rPr>
          <w:i/>
        </w:rPr>
        <w:t>de bør akseptere tilbudet på 215 000 på bakgrunn av dekningsbidragsmetoden.</w:t>
      </w:r>
      <w:r>
        <w:t xml:space="preserve"> Bedriften vil få et dekningsbidrag på 12 258 til å dekke faste kostnader. Dette valget er gjort på bakgrunn av informasjonen gitt i eksamensteksten, at </w:t>
      </w:r>
      <w:r w:rsidRPr="00742265">
        <w:t>Håndverksbedriften A</w:t>
      </w:r>
      <w:r>
        <w:t>S opplever en nedgangstid, der de på kort- og mellomlang sikt trenger oppdrag.</w:t>
      </w:r>
    </w:p>
    <w:p w14:paraId="700F8EC0" w14:textId="61A6206F" w:rsidR="00BD24DA" w:rsidRDefault="00BD24DA" w:rsidP="00BD24DA">
      <w:pPr>
        <w:spacing w:line="360" w:lineRule="auto"/>
      </w:pPr>
    </w:p>
    <w:p w14:paraId="5C4B130C" w14:textId="201C4A0C" w:rsidR="00BD24DA" w:rsidRPr="00ED4D3A" w:rsidRDefault="00ED4D3A" w:rsidP="00ED4D3A">
      <w:pPr>
        <w:spacing w:line="360" w:lineRule="auto"/>
        <w:rPr>
          <w:color w:val="0070C0"/>
          <w:sz w:val="28"/>
        </w:rPr>
      </w:pPr>
      <w:r w:rsidRPr="00ED4D3A">
        <w:rPr>
          <w:b/>
          <w:color w:val="0070C0"/>
          <w:sz w:val="36"/>
        </w:rPr>
        <w:t>KAPITTEL 9</w:t>
      </w:r>
    </w:p>
    <w:p w14:paraId="2813155C" w14:textId="4AEB941A" w:rsidR="00BD24DA" w:rsidRDefault="00ED4D3A">
      <w:pPr>
        <w:rPr>
          <w:b/>
        </w:rPr>
      </w:pPr>
      <w:r w:rsidRPr="00E85C9A">
        <w:rPr>
          <w:b/>
        </w:rPr>
        <w:t>Oppgave</w:t>
      </w:r>
      <w:r>
        <w:rPr>
          <w:b/>
        </w:rPr>
        <w:t xml:space="preserve"> 4</w:t>
      </w:r>
    </w:p>
    <w:p w14:paraId="69C2EF93" w14:textId="45EDCE85" w:rsidR="00ED4D3A" w:rsidRDefault="00ED4D3A" w:rsidP="00ED4D3A">
      <w:pPr>
        <w:pStyle w:val="Listeavsnitt"/>
        <w:numPr>
          <w:ilvl w:val="0"/>
          <w:numId w:val="1"/>
        </w:numPr>
        <w:spacing w:after="0" w:line="360" w:lineRule="auto"/>
        <w:rPr>
          <w:rFonts w:cstheme="minorHAnsi"/>
        </w:rPr>
      </w:pPr>
      <w:r>
        <w:rPr>
          <w:b/>
        </w:rPr>
        <w:t>F</w:t>
      </w:r>
      <w:r w:rsidR="00BF6D62">
        <w:rPr>
          <w:b/>
        </w:rPr>
        <w:t>argekoding</w:t>
      </w:r>
      <w:r>
        <w:rPr>
          <w:b/>
        </w:rPr>
        <w:t xml:space="preserve"> </w:t>
      </w:r>
      <w:r w:rsidR="00BF6D62">
        <w:rPr>
          <w:b/>
        </w:rPr>
        <w:t xml:space="preserve">for </w:t>
      </w:r>
      <w:r>
        <w:rPr>
          <w:b/>
        </w:rPr>
        <w:t xml:space="preserve">Oppgave 4 kapittel 9: </w:t>
      </w:r>
    </w:p>
    <w:p w14:paraId="766DCEB0" w14:textId="7D6DADAE" w:rsidR="00ED4D3A" w:rsidRPr="00ED4D3A" w:rsidRDefault="00ED4D3A" w:rsidP="00ED4D3A">
      <w:pPr>
        <w:pStyle w:val="Listeavsnitt"/>
        <w:numPr>
          <w:ilvl w:val="1"/>
          <w:numId w:val="1"/>
        </w:numPr>
        <w:spacing w:after="0" w:line="360" w:lineRule="auto"/>
        <w:rPr>
          <w:rFonts w:cstheme="minorHAnsi"/>
          <w:color w:val="C45911" w:themeColor="accent2" w:themeShade="BF"/>
        </w:rPr>
      </w:pPr>
      <w:r w:rsidRPr="00727D6E">
        <w:rPr>
          <w:rFonts w:cstheme="minorHAnsi"/>
        </w:rPr>
        <w:t>Nytt og korrekt beløp</w:t>
      </w:r>
      <w:r w:rsidR="00C105C1">
        <w:rPr>
          <w:rFonts w:cstheme="minorHAnsi"/>
        </w:rPr>
        <w:t>:</w:t>
      </w:r>
      <w:r w:rsidRPr="00727D6E">
        <w:rPr>
          <w:rFonts w:cstheme="minorHAnsi"/>
        </w:rPr>
        <w:t xml:space="preserve"> </w:t>
      </w:r>
      <w:r w:rsidRPr="00C105C1">
        <w:rPr>
          <w:rFonts w:cstheme="minorHAnsi"/>
          <w:color w:val="FF0000"/>
        </w:rPr>
        <w:t xml:space="preserve">i </w:t>
      </w:r>
      <w:r w:rsidR="00727D6E" w:rsidRPr="00727D6E">
        <w:rPr>
          <w:rFonts w:cstheme="minorHAnsi"/>
          <w:color w:val="FF0000"/>
        </w:rPr>
        <w:t>rødt</w:t>
      </w:r>
    </w:p>
    <w:p w14:paraId="4A9D7426" w14:textId="08F2E835" w:rsidR="00ED4D3A" w:rsidRDefault="00ED4D3A">
      <w:pPr>
        <w:rPr>
          <w:b/>
        </w:rPr>
      </w:pPr>
    </w:p>
    <w:p w14:paraId="269324F5" w14:textId="27FCB9EC" w:rsidR="00ED4D3A" w:rsidRDefault="00ED4D3A" w:rsidP="00ED4D3A">
      <w:pPr>
        <w:spacing w:line="360" w:lineRule="auto"/>
      </w:pPr>
    </w:p>
    <w:tbl>
      <w:tblPr>
        <w:tblW w:w="8060" w:type="dxa"/>
        <w:tblInd w:w="-23" w:type="dxa"/>
        <w:tblCellMar>
          <w:left w:w="70" w:type="dxa"/>
          <w:right w:w="70" w:type="dxa"/>
        </w:tblCellMar>
        <w:tblLook w:val="04A0" w:firstRow="1" w:lastRow="0" w:firstColumn="1" w:lastColumn="0" w:noHBand="0" w:noVBand="1"/>
      </w:tblPr>
      <w:tblGrid>
        <w:gridCol w:w="3140"/>
        <w:gridCol w:w="1240"/>
        <w:gridCol w:w="1240"/>
        <w:gridCol w:w="1180"/>
        <w:gridCol w:w="1260"/>
      </w:tblGrid>
      <w:tr w:rsidR="00ED4D3A" w:rsidRPr="0021597B" w14:paraId="1C1384BA" w14:textId="77777777" w:rsidTr="00DA794F">
        <w:trPr>
          <w:trHeight w:val="330"/>
        </w:trPr>
        <w:tc>
          <w:tcPr>
            <w:tcW w:w="3140" w:type="dxa"/>
            <w:tcBorders>
              <w:top w:val="double" w:sz="6" w:space="0" w:color="3F3F3F"/>
              <w:left w:val="double" w:sz="6" w:space="0" w:color="3F3F3F"/>
              <w:bottom w:val="double" w:sz="6" w:space="0" w:color="3F3F3F"/>
              <w:right w:val="double" w:sz="6" w:space="0" w:color="3F3F3F"/>
            </w:tcBorders>
            <w:shd w:val="clear" w:color="000000" w:fill="FFFFFF"/>
            <w:noWrap/>
            <w:vAlign w:val="bottom"/>
            <w:hideMark/>
          </w:tcPr>
          <w:p w14:paraId="75FD92C8"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 xml:space="preserve">Likviditetsbudsjett 2009 </w:t>
            </w:r>
          </w:p>
        </w:tc>
        <w:tc>
          <w:tcPr>
            <w:tcW w:w="1240" w:type="dxa"/>
            <w:tcBorders>
              <w:top w:val="double" w:sz="6" w:space="0" w:color="3F3F3F"/>
              <w:left w:val="nil"/>
              <w:bottom w:val="double" w:sz="6" w:space="0" w:color="3F3F3F"/>
              <w:right w:val="double" w:sz="6" w:space="0" w:color="3F3F3F"/>
            </w:tcBorders>
            <w:shd w:val="clear" w:color="000000" w:fill="FFFFFF"/>
            <w:noWrap/>
            <w:vAlign w:val="bottom"/>
            <w:hideMark/>
          </w:tcPr>
          <w:p w14:paraId="1BF50350"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Januar</w:t>
            </w:r>
          </w:p>
        </w:tc>
        <w:tc>
          <w:tcPr>
            <w:tcW w:w="1240" w:type="dxa"/>
            <w:tcBorders>
              <w:top w:val="double" w:sz="6" w:space="0" w:color="3F3F3F"/>
              <w:left w:val="nil"/>
              <w:bottom w:val="double" w:sz="6" w:space="0" w:color="3F3F3F"/>
              <w:right w:val="double" w:sz="6" w:space="0" w:color="3F3F3F"/>
            </w:tcBorders>
            <w:shd w:val="clear" w:color="000000" w:fill="FFFFFF"/>
            <w:noWrap/>
            <w:vAlign w:val="bottom"/>
            <w:hideMark/>
          </w:tcPr>
          <w:p w14:paraId="218CC2E5"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Februar</w:t>
            </w:r>
          </w:p>
        </w:tc>
        <w:tc>
          <w:tcPr>
            <w:tcW w:w="1180" w:type="dxa"/>
            <w:tcBorders>
              <w:top w:val="double" w:sz="6" w:space="0" w:color="3F3F3F"/>
              <w:left w:val="nil"/>
              <w:bottom w:val="double" w:sz="6" w:space="0" w:color="3F3F3F"/>
              <w:right w:val="double" w:sz="6" w:space="0" w:color="3F3F3F"/>
            </w:tcBorders>
            <w:shd w:val="clear" w:color="000000" w:fill="FFFFFF"/>
            <w:noWrap/>
            <w:vAlign w:val="bottom"/>
            <w:hideMark/>
          </w:tcPr>
          <w:p w14:paraId="301D92D3"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Mars</w:t>
            </w:r>
          </w:p>
        </w:tc>
        <w:tc>
          <w:tcPr>
            <w:tcW w:w="1260" w:type="dxa"/>
            <w:tcBorders>
              <w:top w:val="double" w:sz="6" w:space="0" w:color="3F3F3F"/>
              <w:left w:val="nil"/>
              <w:bottom w:val="double" w:sz="6" w:space="0" w:color="3F3F3F"/>
              <w:right w:val="double" w:sz="6" w:space="0" w:color="3F3F3F"/>
            </w:tcBorders>
            <w:shd w:val="clear" w:color="000000" w:fill="FFFFFF"/>
            <w:noWrap/>
            <w:vAlign w:val="bottom"/>
            <w:hideMark/>
          </w:tcPr>
          <w:p w14:paraId="79967500"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Sum</w:t>
            </w:r>
          </w:p>
        </w:tc>
      </w:tr>
      <w:tr w:rsidR="00ED4D3A" w:rsidRPr="0021597B" w14:paraId="6A9B1D49" w14:textId="77777777" w:rsidTr="00DA794F">
        <w:trPr>
          <w:trHeight w:val="315"/>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793A3"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Kundefordring</w:t>
            </w:r>
            <w:r>
              <w:rPr>
                <w:rFonts w:ascii="Calibri" w:eastAsia="Times New Roman" w:hAnsi="Calibri" w:cs="Calibri"/>
                <w:color w:val="002060"/>
                <w:lang w:eastAsia="nb-NO"/>
              </w:rPr>
              <w:t>e</w:t>
            </w:r>
            <w:r w:rsidRPr="0021597B">
              <w:rPr>
                <w:rFonts w:ascii="Calibri" w:eastAsia="Times New Roman" w:hAnsi="Calibri" w:cs="Calibri"/>
                <w:color w:val="002060"/>
                <w:lang w:eastAsia="nb-NO"/>
              </w:rPr>
              <w:t xml:space="preserve">r pr. 1.1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7047934D"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4 500 000</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04EAEEEE"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3DCE0F9"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tcPr>
          <w:p w14:paraId="0BAF995C"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3C52BF2F"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5BBF6291"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Fr</w:t>
            </w:r>
            <w:r>
              <w:rPr>
                <w:rFonts w:ascii="Calibri" w:eastAsia="Times New Roman" w:hAnsi="Calibri" w:cs="Calibri"/>
                <w:color w:val="002060"/>
                <w:lang w:eastAsia="nb-NO"/>
              </w:rPr>
              <w:t>a</w:t>
            </w:r>
            <w:r w:rsidRPr="0021597B">
              <w:rPr>
                <w:rFonts w:ascii="Calibri" w:eastAsia="Times New Roman" w:hAnsi="Calibri" w:cs="Calibri"/>
                <w:color w:val="002060"/>
                <w:lang w:eastAsia="nb-NO"/>
              </w:rPr>
              <w:t xml:space="preserve"> sal</w:t>
            </w:r>
            <w:r>
              <w:rPr>
                <w:rFonts w:ascii="Calibri" w:eastAsia="Times New Roman" w:hAnsi="Calibri" w:cs="Calibri"/>
                <w:color w:val="002060"/>
                <w:lang w:eastAsia="nb-NO"/>
              </w:rPr>
              <w:t>g</w:t>
            </w:r>
            <w:r w:rsidRPr="0021597B">
              <w:rPr>
                <w:rFonts w:ascii="Calibri" w:eastAsia="Times New Roman" w:hAnsi="Calibri" w:cs="Calibri"/>
                <w:color w:val="002060"/>
                <w:lang w:eastAsia="nb-NO"/>
              </w:rPr>
              <w:t xml:space="preserve">et i januar </w:t>
            </w:r>
          </w:p>
        </w:tc>
        <w:tc>
          <w:tcPr>
            <w:tcW w:w="1240" w:type="dxa"/>
            <w:tcBorders>
              <w:top w:val="nil"/>
              <w:left w:val="nil"/>
              <w:bottom w:val="single" w:sz="4" w:space="0" w:color="auto"/>
              <w:right w:val="single" w:sz="4" w:space="0" w:color="auto"/>
            </w:tcBorders>
            <w:shd w:val="clear" w:color="000000" w:fill="FFFFFF"/>
            <w:noWrap/>
            <w:vAlign w:val="bottom"/>
            <w:hideMark/>
          </w:tcPr>
          <w:p w14:paraId="583547D7"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 xml:space="preserve">2 289 </w:t>
            </w:r>
            <w:commentRangeStart w:id="31"/>
            <w:r w:rsidRPr="00727D6E">
              <w:rPr>
                <w:rFonts w:ascii="Calibri" w:eastAsia="Times New Roman" w:hAnsi="Calibri" w:cs="Calibri"/>
                <w:color w:val="FF0000"/>
                <w:lang w:eastAsia="nb-NO"/>
              </w:rPr>
              <w:t>210</w:t>
            </w:r>
            <w:commentRangeEnd w:id="31"/>
            <w:r w:rsidR="00D9198B" w:rsidRPr="00727D6E">
              <w:rPr>
                <w:rStyle w:val="Merknadsreferanse"/>
                <w:color w:val="FF0000"/>
              </w:rPr>
              <w:commentReference w:id="31"/>
            </w:r>
          </w:p>
        </w:tc>
        <w:tc>
          <w:tcPr>
            <w:tcW w:w="1240" w:type="dxa"/>
            <w:tcBorders>
              <w:top w:val="nil"/>
              <w:left w:val="nil"/>
              <w:bottom w:val="single" w:sz="4" w:space="0" w:color="auto"/>
              <w:right w:val="single" w:sz="4" w:space="0" w:color="auto"/>
            </w:tcBorders>
            <w:shd w:val="clear" w:color="000000" w:fill="FFFFFF"/>
            <w:noWrap/>
            <w:vAlign w:val="bottom"/>
            <w:hideMark/>
          </w:tcPr>
          <w:p w14:paraId="0F11E3EB"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4 578 420</w:t>
            </w:r>
          </w:p>
        </w:tc>
        <w:tc>
          <w:tcPr>
            <w:tcW w:w="1180" w:type="dxa"/>
            <w:tcBorders>
              <w:top w:val="nil"/>
              <w:left w:val="nil"/>
              <w:bottom w:val="single" w:sz="4" w:space="0" w:color="auto"/>
              <w:right w:val="single" w:sz="4" w:space="0" w:color="auto"/>
            </w:tcBorders>
            <w:shd w:val="clear" w:color="000000" w:fill="FFFFFF"/>
            <w:noWrap/>
            <w:vAlign w:val="bottom"/>
            <w:hideMark/>
          </w:tcPr>
          <w:p w14:paraId="3C61558F"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260" w:type="dxa"/>
            <w:tcBorders>
              <w:top w:val="nil"/>
              <w:left w:val="nil"/>
              <w:bottom w:val="single" w:sz="4" w:space="0" w:color="auto"/>
              <w:right w:val="single" w:sz="4" w:space="0" w:color="auto"/>
            </w:tcBorders>
            <w:shd w:val="clear" w:color="000000" w:fill="FFFFFF"/>
            <w:noWrap/>
            <w:vAlign w:val="bottom"/>
          </w:tcPr>
          <w:p w14:paraId="7D1C28B6"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0A3231B4"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4D7D4BA9"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Fr</w:t>
            </w:r>
            <w:r>
              <w:rPr>
                <w:rFonts w:ascii="Calibri" w:eastAsia="Times New Roman" w:hAnsi="Calibri" w:cs="Calibri"/>
                <w:color w:val="002060"/>
                <w:lang w:eastAsia="nb-NO"/>
              </w:rPr>
              <w:t>a</w:t>
            </w:r>
            <w:r w:rsidRPr="0021597B">
              <w:rPr>
                <w:rFonts w:ascii="Calibri" w:eastAsia="Times New Roman" w:hAnsi="Calibri" w:cs="Calibri"/>
                <w:color w:val="002060"/>
                <w:lang w:eastAsia="nb-NO"/>
              </w:rPr>
              <w:t xml:space="preserve"> sal</w:t>
            </w:r>
            <w:r>
              <w:rPr>
                <w:rFonts w:ascii="Calibri" w:eastAsia="Times New Roman" w:hAnsi="Calibri" w:cs="Calibri"/>
                <w:color w:val="002060"/>
                <w:lang w:eastAsia="nb-NO"/>
              </w:rPr>
              <w:t>g</w:t>
            </w:r>
            <w:r w:rsidRPr="0021597B">
              <w:rPr>
                <w:rFonts w:ascii="Calibri" w:eastAsia="Times New Roman" w:hAnsi="Calibri" w:cs="Calibri"/>
                <w:color w:val="002060"/>
                <w:lang w:eastAsia="nb-NO"/>
              </w:rPr>
              <w:t>et i februar (post5)</w:t>
            </w:r>
          </w:p>
        </w:tc>
        <w:tc>
          <w:tcPr>
            <w:tcW w:w="1240" w:type="dxa"/>
            <w:tcBorders>
              <w:top w:val="nil"/>
              <w:left w:val="nil"/>
              <w:bottom w:val="single" w:sz="4" w:space="0" w:color="auto"/>
              <w:right w:val="single" w:sz="4" w:space="0" w:color="auto"/>
            </w:tcBorders>
            <w:shd w:val="clear" w:color="000000" w:fill="FFFFFF"/>
            <w:noWrap/>
            <w:vAlign w:val="bottom"/>
            <w:hideMark/>
          </w:tcPr>
          <w:p w14:paraId="5ACC6736"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6EA07422"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2 219 840</w:t>
            </w:r>
          </w:p>
        </w:tc>
        <w:tc>
          <w:tcPr>
            <w:tcW w:w="1180" w:type="dxa"/>
            <w:tcBorders>
              <w:top w:val="nil"/>
              <w:left w:val="nil"/>
              <w:bottom w:val="single" w:sz="4" w:space="0" w:color="auto"/>
              <w:right w:val="single" w:sz="4" w:space="0" w:color="auto"/>
            </w:tcBorders>
            <w:shd w:val="clear" w:color="000000" w:fill="FFFFFF"/>
            <w:noWrap/>
            <w:vAlign w:val="bottom"/>
            <w:hideMark/>
          </w:tcPr>
          <w:p w14:paraId="1C941D50"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4 439 680</w:t>
            </w:r>
          </w:p>
        </w:tc>
        <w:tc>
          <w:tcPr>
            <w:tcW w:w="1260" w:type="dxa"/>
            <w:tcBorders>
              <w:top w:val="nil"/>
              <w:left w:val="nil"/>
              <w:bottom w:val="single" w:sz="4" w:space="0" w:color="auto"/>
              <w:right w:val="single" w:sz="4" w:space="0" w:color="auto"/>
            </w:tcBorders>
            <w:shd w:val="clear" w:color="000000" w:fill="FFFFFF"/>
            <w:noWrap/>
            <w:vAlign w:val="bottom"/>
          </w:tcPr>
          <w:p w14:paraId="79353B55"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1F9AA196"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42A989C0"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Fr</w:t>
            </w:r>
            <w:r>
              <w:rPr>
                <w:rFonts w:ascii="Calibri" w:eastAsia="Times New Roman" w:hAnsi="Calibri" w:cs="Calibri"/>
                <w:color w:val="002060"/>
                <w:lang w:eastAsia="nb-NO"/>
              </w:rPr>
              <w:t>a</w:t>
            </w:r>
            <w:r w:rsidRPr="0021597B">
              <w:rPr>
                <w:rFonts w:ascii="Calibri" w:eastAsia="Times New Roman" w:hAnsi="Calibri" w:cs="Calibri"/>
                <w:color w:val="002060"/>
                <w:lang w:eastAsia="nb-NO"/>
              </w:rPr>
              <w:t xml:space="preserve"> sal</w:t>
            </w:r>
            <w:r>
              <w:rPr>
                <w:rFonts w:ascii="Calibri" w:eastAsia="Times New Roman" w:hAnsi="Calibri" w:cs="Calibri"/>
                <w:color w:val="002060"/>
                <w:lang w:eastAsia="nb-NO"/>
              </w:rPr>
              <w:t>g</w:t>
            </w:r>
            <w:r w:rsidRPr="0021597B">
              <w:rPr>
                <w:rFonts w:ascii="Calibri" w:eastAsia="Times New Roman" w:hAnsi="Calibri" w:cs="Calibri"/>
                <w:color w:val="002060"/>
                <w:lang w:eastAsia="nb-NO"/>
              </w:rPr>
              <w:t xml:space="preserve">et i mars (post5) </w:t>
            </w:r>
          </w:p>
        </w:tc>
        <w:tc>
          <w:tcPr>
            <w:tcW w:w="1240" w:type="dxa"/>
            <w:tcBorders>
              <w:top w:val="nil"/>
              <w:left w:val="nil"/>
              <w:bottom w:val="single" w:sz="4" w:space="0" w:color="auto"/>
              <w:right w:val="single" w:sz="4" w:space="0" w:color="auto"/>
            </w:tcBorders>
            <w:shd w:val="clear" w:color="000000" w:fill="FFFFFF"/>
            <w:noWrap/>
            <w:vAlign w:val="bottom"/>
            <w:hideMark/>
          </w:tcPr>
          <w:p w14:paraId="7D166FE6"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60CFD2FF"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1FDE7800"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2 219 617</w:t>
            </w:r>
          </w:p>
        </w:tc>
        <w:tc>
          <w:tcPr>
            <w:tcW w:w="1260" w:type="dxa"/>
            <w:tcBorders>
              <w:top w:val="nil"/>
              <w:left w:val="nil"/>
              <w:bottom w:val="single" w:sz="4" w:space="0" w:color="auto"/>
              <w:right w:val="single" w:sz="4" w:space="0" w:color="auto"/>
            </w:tcBorders>
            <w:shd w:val="clear" w:color="000000" w:fill="FFFFFF"/>
            <w:noWrap/>
            <w:vAlign w:val="bottom"/>
          </w:tcPr>
          <w:p w14:paraId="34AE590A"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4E9C477F"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0A35BFE0"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Fr</w:t>
            </w:r>
            <w:r>
              <w:rPr>
                <w:rFonts w:ascii="Calibri" w:eastAsia="Times New Roman" w:hAnsi="Calibri" w:cs="Calibri"/>
                <w:color w:val="002060"/>
                <w:lang w:eastAsia="nb-NO"/>
              </w:rPr>
              <w:t>a</w:t>
            </w:r>
            <w:r w:rsidRPr="0021597B">
              <w:rPr>
                <w:rFonts w:ascii="Calibri" w:eastAsia="Times New Roman" w:hAnsi="Calibri" w:cs="Calibri"/>
                <w:color w:val="002060"/>
                <w:lang w:eastAsia="nb-NO"/>
              </w:rPr>
              <w:t xml:space="preserve"> sal</w:t>
            </w:r>
            <w:r>
              <w:rPr>
                <w:rFonts w:ascii="Calibri" w:eastAsia="Times New Roman" w:hAnsi="Calibri" w:cs="Calibri"/>
                <w:color w:val="002060"/>
                <w:lang w:eastAsia="nb-NO"/>
              </w:rPr>
              <w:t>g</w:t>
            </w:r>
            <w:r w:rsidRPr="0021597B">
              <w:rPr>
                <w:rFonts w:ascii="Calibri" w:eastAsia="Times New Roman" w:hAnsi="Calibri" w:cs="Calibri"/>
                <w:color w:val="002060"/>
                <w:lang w:eastAsia="nb-NO"/>
              </w:rPr>
              <w:t>et i april (post 5)</w:t>
            </w:r>
          </w:p>
        </w:tc>
        <w:tc>
          <w:tcPr>
            <w:tcW w:w="1240" w:type="dxa"/>
            <w:tcBorders>
              <w:top w:val="nil"/>
              <w:left w:val="nil"/>
              <w:bottom w:val="single" w:sz="4" w:space="0" w:color="auto"/>
              <w:right w:val="single" w:sz="4" w:space="0" w:color="auto"/>
            </w:tcBorders>
            <w:shd w:val="clear" w:color="000000" w:fill="FFFFFF"/>
            <w:noWrap/>
            <w:vAlign w:val="bottom"/>
            <w:hideMark/>
          </w:tcPr>
          <w:p w14:paraId="4B0EB9AF"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0EF64917"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195EBB05" w14:textId="77777777" w:rsidR="00ED4D3A" w:rsidRPr="00727D6E" w:rsidRDefault="00ED4D3A" w:rsidP="00DA794F">
            <w:pPr>
              <w:spacing w:after="0" w:line="240" w:lineRule="auto"/>
              <w:rPr>
                <w:rFonts w:ascii="Calibri" w:eastAsia="Times New Roman" w:hAnsi="Calibri" w:cs="Calibri"/>
                <w:color w:val="FF0000"/>
                <w:lang w:eastAsia="nb-NO"/>
              </w:rPr>
            </w:pPr>
            <w:r w:rsidRPr="00727D6E">
              <w:rPr>
                <w:rFonts w:ascii="Calibri" w:eastAsia="Times New Roman" w:hAnsi="Calibri" w:cs="Calibri"/>
                <w:color w:val="FF0000"/>
                <w:lang w:eastAsia="nb-NO"/>
              </w:rPr>
              <w:t> </w:t>
            </w:r>
          </w:p>
        </w:tc>
        <w:tc>
          <w:tcPr>
            <w:tcW w:w="1260" w:type="dxa"/>
            <w:tcBorders>
              <w:top w:val="nil"/>
              <w:left w:val="nil"/>
              <w:bottom w:val="single" w:sz="4" w:space="0" w:color="auto"/>
              <w:right w:val="single" w:sz="4" w:space="0" w:color="auto"/>
            </w:tcBorders>
            <w:shd w:val="clear" w:color="000000" w:fill="FFFFFF"/>
            <w:noWrap/>
            <w:vAlign w:val="bottom"/>
          </w:tcPr>
          <w:p w14:paraId="6239631D" w14:textId="77777777" w:rsidR="00ED4D3A" w:rsidRPr="0021597B" w:rsidRDefault="00ED4D3A" w:rsidP="00DA794F">
            <w:pPr>
              <w:spacing w:after="0" w:line="240" w:lineRule="auto"/>
              <w:rPr>
                <w:rFonts w:ascii="Calibri" w:eastAsia="Times New Roman" w:hAnsi="Calibri" w:cs="Calibri"/>
                <w:color w:val="002060"/>
                <w:lang w:eastAsia="nb-NO"/>
              </w:rPr>
            </w:pPr>
          </w:p>
        </w:tc>
      </w:tr>
      <w:tr w:rsidR="00ED4D3A" w:rsidRPr="0021597B" w14:paraId="0026D0B7"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5C6FA58E"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SUM INNBETALINGAR</w:t>
            </w:r>
          </w:p>
        </w:tc>
        <w:tc>
          <w:tcPr>
            <w:tcW w:w="1240" w:type="dxa"/>
            <w:tcBorders>
              <w:top w:val="nil"/>
              <w:left w:val="nil"/>
              <w:bottom w:val="single" w:sz="4" w:space="0" w:color="auto"/>
              <w:right w:val="single" w:sz="4" w:space="0" w:color="auto"/>
            </w:tcBorders>
            <w:shd w:val="clear" w:color="000000" w:fill="FFFFFF"/>
            <w:noWrap/>
            <w:vAlign w:val="bottom"/>
            <w:hideMark/>
          </w:tcPr>
          <w:p w14:paraId="422F314C"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6 789 210</w:t>
            </w:r>
          </w:p>
        </w:tc>
        <w:tc>
          <w:tcPr>
            <w:tcW w:w="1240" w:type="dxa"/>
            <w:tcBorders>
              <w:top w:val="nil"/>
              <w:left w:val="nil"/>
              <w:bottom w:val="single" w:sz="4" w:space="0" w:color="auto"/>
              <w:right w:val="single" w:sz="4" w:space="0" w:color="auto"/>
            </w:tcBorders>
            <w:shd w:val="clear" w:color="000000" w:fill="FFFFFF"/>
            <w:noWrap/>
            <w:vAlign w:val="bottom"/>
            <w:hideMark/>
          </w:tcPr>
          <w:p w14:paraId="2782FBFD"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6 798 260</w:t>
            </w:r>
          </w:p>
        </w:tc>
        <w:tc>
          <w:tcPr>
            <w:tcW w:w="1180" w:type="dxa"/>
            <w:tcBorders>
              <w:top w:val="nil"/>
              <w:left w:val="nil"/>
              <w:bottom w:val="single" w:sz="4" w:space="0" w:color="auto"/>
              <w:right w:val="single" w:sz="4" w:space="0" w:color="auto"/>
            </w:tcBorders>
            <w:shd w:val="clear" w:color="000000" w:fill="FFFFFF"/>
            <w:noWrap/>
            <w:vAlign w:val="bottom"/>
            <w:hideMark/>
          </w:tcPr>
          <w:p w14:paraId="6709E868"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6 659 297</w:t>
            </w:r>
          </w:p>
        </w:tc>
        <w:tc>
          <w:tcPr>
            <w:tcW w:w="1260" w:type="dxa"/>
            <w:tcBorders>
              <w:top w:val="nil"/>
              <w:left w:val="nil"/>
              <w:bottom w:val="single" w:sz="4" w:space="0" w:color="auto"/>
              <w:right w:val="single" w:sz="4" w:space="0" w:color="auto"/>
            </w:tcBorders>
            <w:shd w:val="clear" w:color="000000" w:fill="FFFFFF"/>
            <w:noWrap/>
            <w:vAlign w:val="bottom"/>
          </w:tcPr>
          <w:p w14:paraId="0225D346"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p>
        </w:tc>
      </w:tr>
      <w:tr w:rsidR="00ED4D3A" w:rsidRPr="0021597B" w14:paraId="34A8C1BE" w14:textId="77777777" w:rsidTr="00DA794F">
        <w:trPr>
          <w:trHeight w:val="300"/>
        </w:trPr>
        <w:tc>
          <w:tcPr>
            <w:tcW w:w="3140" w:type="dxa"/>
            <w:tcBorders>
              <w:top w:val="nil"/>
              <w:left w:val="nil"/>
              <w:bottom w:val="single" w:sz="4" w:space="0" w:color="auto"/>
              <w:right w:val="nil"/>
            </w:tcBorders>
            <w:shd w:val="clear" w:color="000000" w:fill="FFFFFF"/>
            <w:noWrap/>
            <w:vAlign w:val="bottom"/>
            <w:hideMark/>
          </w:tcPr>
          <w:p w14:paraId="6C21BD5E"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nil"/>
              <w:left w:val="nil"/>
              <w:bottom w:val="single" w:sz="4" w:space="0" w:color="auto"/>
              <w:right w:val="nil"/>
            </w:tcBorders>
            <w:shd w:val="clear" w:color="000000" w:fill="FFFFFF"/>
            <w:noWrap/>
            <w:vAlign w:val="bottom"/>
            <w:hideMark/>
          </w:tcPr>
          <w:p w14:paraId="656ABB86"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nil"/>
              <w:left w:val="nil"/>
              <w:bottom w:val="nil"/>
              <w:right w:val="nil"/>
            </w:tcBorders>
            <w:shd w:val="clear" w:color="000000" w:fill="FFFFFF"/>
            <w:noWrap/>
            <w:vAlign w:val="bottom"/>
            <w:hideMark/>
          </w:tcPr>
          <w:p w14:paraId="4AA8E16A"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nil"/>
              <w:left w:val="nil"/>
              <w:bottom w:val="nil"/>
              <w:right w:val="nil"/>
            </w:tcBorders>
            <w:shd w:val="clear" w:color="000000" w:fill="FFFFFF"/>
            <w:noWrap/>
            <w:vAlign w:val="bottom"/>
            <w:hideMark/>
          </w:tcPr>
          <w:p w14:paraId="4BDC8243"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nil"/>
              <w:left w:val="nil"/>
              <w:bottom w:val="nil"/>
              <w:right w:val="nil"/>
            </w:tcBorders>
            <w:shd w:val="clear" w:color="000000" w:fill="FFFFFF"/>
            <w:noWrap/>
            <w:vAlign w:val="bottom"/>
          </w:tcPr>
          <w:p w14:paraId="657E2D9D" w14:textId="77777777" w:rsidR="00ED4D3A" w:rsidRPr="0021597B" w:rsidRDefault="00ED4D3A" w:rsidP="00DA794F">
            <w:pPr>
              <w:spacing w:after="0" w:line="240" w:lineRule="auto"/>
              <w:rPr>
                <w:rFonts w:ascii="Calibri" w:eastAsia="Times New Roman" w:hAnsi="Calibri" w:cs="Calibri"/>
                <w:color w:val="002060"/>
                <w:lang w:eastAsia="nb-NO"/>
              </w:rPr>
            </w:pPr>
          </w:p>
        </w:tc>
      </w:tr>
      <w:tr w:rsidR="00ED4D3A" w:rsidRPr="0021597B" w14:paraId="7435FF56"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1D6A78"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UTBETALINGAR</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088A4C46"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3C9CC244"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4D58451"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tcPr>
          <w:p w14:paraId="6E41FA8E" w14:textId="77777777" w:rsidR="00ED4D3A" w:rsidRPr="0021597B" w:rsidRDefault="00ED4D3A" w:rsidP="00DA794F">
            <w:pPr>
              <w:spacing w:after="0" w:line="240" w:lineRule="auto"/>
              <w:rPr>
                <w:rFonts w:ascii="Calibri" w:eastAsia="Times New Roman" w:hAnsi="Calibri" w:cs="Calibri"/>
                <w:color w:val="002060"/>
                <w:lang w:eastAsia="nb-NO"/>
              </w:rPr>
            </w:pPr>
          </w:p>
        </w:tc>
      </w:tr>
      <w:tr w:rsidR="00ED4D3A" w:rsidRPr="0021597B" w14:paraId="37D213A2"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569179DB"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Leverandørgjeld 1.1 (post 2)</w:t>
            </w:r>
          </w:p>
        </w:tc>
        <w:tc>
          <w:tcPr>
            <w:tcW w:w="1240" w:type="dxa"/>
            <w:tcBorders>
              <w:top w:val="nil"/>
              <w:left w:val="nil"/>
              <w:bottom w:val="single" w:sz="4" w:space="0" w:color="auto"/>
              <w:right w:val="single" w:sz="4" w:space="0" w:color="auto"/>
            </w:tcBorders>
            <w:shd w:val="clear" w:color="000000" w:fill="FFFFFF"/>
            <w:noWrap/>
            <w:vAlign w:val="bottom"/>
            <w:hideMark/>
          </w:tcPr>
          <w:p w14:paraId="25FCAAE4"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5 600 000</w:t>
            </w:r>
          </w:p>
        </w:tc>
        <w:tc>
          <w:tcPr>
            <w:tcW w:w="1240" w:type="dxa"/>
            <w:tcBorders>
              <w:top w:val="nil"/>
              <w:left w:val="nil"/>
              <w:bottom w:val="single" w:sz="4" w:space="0" w:color="auto"/>
              <w:right w:val="single" w:sz="4" w:space="0" w:color="auto"/>
            </w:tcBorders>
            <w:shd w:val="clear" w:color="000000" w:fill="FFFFFF"/>
            <w:noWrap/>
            <w:vAlign w:val="bottom"/>
            <w:hideMark/>
          </w:tcPr>
          <w:p w14:paraId="6934A89E"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435B3A8"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nil"/>
              <w:left w:val="nil"/>
              <w:bottom w:val="single" w:sz="4" w:space="0" w:color="auto"/>
              <w:right w:val="single" w:sz="4" w:space="0" w:color="auto"/>
            </w:tcBorders>
            <w:shd w:val="clear" w:color="000000" w:fill="FFFFFF"/>
            <w:noWrap/>
            <w:vAlign w:val="bottom"/>
          </w:tcPr>
          <w:p w14:paraId="3B39E9FB"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5426AA89"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1147F257"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Varekjøp i januar</w:t>
            </w:r>
          </w:p>
        </w:tc>
        <w:tc>
          <w:tcPr>
            <w:tcW w:w="1240" w:type="dxa"/>
            <w:tcBorders>
              <w:top w:val="nil"/>
              <w:left w:val="nil"/>
              <w:bottom w:val="single" w:sz="4" w:space="0" w:color="auto"/>
              <w:right w:val="single" w:sz="4" w:space="0" w:color="auto"/>
            </w:tcBorders>
            <w:shd w:val="clear" w:color="000000" w:fill="FFFFFF"/>
            <w:noWrap/>
            <w:vAlign w:val="bottom"/>
            <w:hideMark/>
          </w:tcPr>
          <w:p w14:paraId="1028A7D5"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02BB6103"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4 016 361</w:t>
            </w:r>
          </w:p>
        </w:tc>
        <w:tc>
          <w:tcPr>
            <w:tcW w:w="1180" w:type="dxa"/>
            <w:tcBorders>
              <w:top w:val="nil"/>
              <w:left w:val="nil"/>
              <w:bottom w:val="single" w:sz="4" w:space="0" w:color="auto"/>
              <w:right w:val="single" w:sz="4" w:space="0" w:color="auto"/>
            </w:tcBorders>
            <w:shd w:val="clear" w:color="000000" w:fill="FFFFFF"/>
            <w:noWrap/>
            <w:vAlign w:val="bottom"/>
            <w:hideMark/>
          </w:tcPr>
          <w:p w14:paraId="69856044"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nil"/>
              <w:left w:val="nil"/>
              <w:bottom w:val="single" w:sz="4" w:space="0" w:color="auto"/>
              <w:right w:val="single" w:sz="4" w:space="0" w:color="auto"/>
            </w:tcBorders>
            <w:shd w:val="clear" w:color="000000" w:fill="FFFFFF"/>
            <w:noWrap/>
            <w:vAlign w:val="bottom"/>
          </w:tcPr>
          <w:p w14:paraId="3CCB090A"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6D44AB01"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6A6924CE"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Varekjøp i februar</w:t>
            </w:r>
          </w:p>
        </w:tc>
        <w:tc>
          <w:tcPr>
            <w:tcW w:w="1240" w:type="dxa"/>
            <w:tcBorders>
              <w:top w:val="nil"/>
              <w:left w:val="nil"/>
              <w:bottom w:val="single" w:sz="4" w:space="0" w:color="auto"/>
              <w:right w:val="single" w:sz="4" w:space="0" w:color="auto"/>
            </w:tcBorders>
            <w:shd w:val="clear" w:color="000000" w:fill="FFFFFF"/>
            <w:noWrap/>
            <w:vAlign w:val="bottom"/>
            <w:hideMark/>
          </w:tcPr>
          <w:p w14:paraId="5EB5E746"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03764C9D"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6C65D0E4"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6 207 104</w:t>
            </w:r>
          </w:p>
        </w:tc>
        <w:tc>
          <w:tcPr>
            <w:tcW w:w="1260" w:type="dxa"/>
            <w:tcBorders>
              <w:top w:val="nil"/>
              <w:left w:val="nil"/>
              <w:bottom w:val="single" w:sz="4" w:space="0" w:color="auto"/>
              <w:right w:val="single" w:sz="4" w:space="0" w:color="auto"/>
            </w:tcBorders>
            <w:shd w:val="clear" w:color="000000" w:fill="FFFFFF"/>
            <w:noWrap/>
            <w:vAlign w:val="bottom"/>
          </w:tcPr>
          <w:p w14:paraId="190B9AF7"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4E520AF6"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7E6124D2"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Varekjøp i mars</w:t>
            </w:r>
          </w:p>
        </w:tc>
        <w:tc>
          <w:tcPr>
            <w:tcW w:w="1240" w:type="dxa"/>
            <w:tcBorders>
              <w:top w:val="nil"/>
              <w:left w:val="nil"/>
              <w:bottom w:val="single" w:sz="4" w:space="0" w:color="auto"/>
              <w:right w:val="single" w:sz="4" w:space="0" w:color="auto"/>
            </w:tcBorders>
            <w:shd w:val="clear" w:color="000000" w:fill="FFFFFF"/>
            <w:noWrap/>
            <w:vAlign w:val="bottom"/>
            <w:hideMark/>
          </w:tcPr>
          <w:p w14:paraId="6FCE7603"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5E923651"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A3AAA8D"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nil"/>
              <w:left w:val="nil"/>
              <w:bottom w:val="single" w:sz="4" w:space="0" w:color="auto"/>
              <w:right w:val="single" w:sz="4" w:space="0" w:color="auto"/>
            </w:tcBorders>
            <w:shd w:val="clear" w:color="000000" w:fill="FFFFFF"/>
            <w:noWrap/>
            <w:vAlign w:val="bottom"/>
          </w:tcPr>
          <w:p w14:paraId="27ADB6FF" w14:textId="77777777" w:rsidR="00ED4D3A" w:rsidRPr="0021597B" w:rsidRDefault="00ED4D3A" w:rsidP="00DA794F">
            <w:pPr>
              <w:spacing w:after="0" w:line="240" w:lineRule="auto"/>
              <w:rPr>
                <w:rFonts w:ascii="Calibri" w:eastAsia="Times New Roman" w:hAnsi="Calibri" w:cs="Calibri"/>
                <w:color w:val="002060"/>
                <w:lang w:eastAsia="nb-NO"/>
              </w:rPr>
            </w:pPr>
          </w:p>
        </w:tc>
      </w:tr>
      <w:tr w:rsidR="00ED4D3A" w:rsidRPr="0021597B" w14:paraId="1095C8D2" w14:textId="77777777" w:rsidTr="00DA794F">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3C7B4D4B"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xml:space="preserve">Lønn </w:t>
            </w:r>
          </w:p>
        </w:tc>
        <w:tc>
          <w:tcPr>
            <w:tcW w:w="1240" w:type="dxa"/>
            <w:tcBorders>
              <w:top w:val="nil"/>
              <w:left w:val="nil"/>
              <w:bottom w:val="single" w:sz="4" w:space="0" w:color="auto"/>
              <w:right w:val="single" w:sz="4" w:space="0" w:color="auto"/>
            </w:tcBorders>
            <w:shd w:val="clear" w:color="000000" w:fill="FFFFFF"/>
            <w:noWrap/>
            <w:vAlign w:val="bottom"/>
            <w:hideMark/>
          </w:tcPr>
          <w:p w14:paraId="61510C7D"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575 500</w:t>
            </w:r>
          </w:p>
        </w:tc>
        <w:tc>
          <w:tcPr>
            <w:tcW w:w="1240" w:type="dxa"/>
            <w:tcBorders>
              <w:top w:val="nil"/>
              <w:left w:val="nil"/>
              <w:bottom w:val="single" w:sz="4" w:space="0" w:color="auto"/>
              <w:right w:val="single" w:sz="4" w:space="0" w:color="auto"/>
            </w:tcBorders>
            <w:shd w:val="clear" w:color="000000" w:fill="FFFFFF"/>
            <w:noWrap/>
            <w:vAlign w:val="bottom"/>
            <w:hideMark/>
          </w:tcPr>
          <w:p w14:paraId="7D58F3DE"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575 500</w:t>
            </w:r>
          </w:p>
        </w:tc>
        <w:tc>
          <w:tcPr>
            <w:tcW w:w="1180" w:type="dxa"/>
            <w:tcBorders>
              <w:top w:val="nil"/>
              <w:left w:val="nil"/>
              <w:bottom w:val="single" w:sz="4" w:space="0" w:color="auto"/>
              <w:right w:val="single" w:sz="4" w:space="0" w:color="auto"/>
            </w:tcBorders>
            <w:shd w:val="clear" w:color="000000" w:fill="FFFFFF"/>
            <w:noWrap/>
            <w:vAlign w:val="bottom"/>
            <w:hideMark/>
          </w:tcPr>
          <w:p w14:paraId="58909165"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575 500</w:t>
            </w:r>
          </w:p>
        </w:tc>
        <w:tc>
          <w:tcPr>
            <w:tcW w:w="1260" w:type="dxa"/>
            <w:tcBorders>
              <w:top w:val="nil"/>
              <w:left w:val="nil"/>
              <w:bottom w:val="single" w:sz="4" w:space="0" w:color="auto"/>
              <w:right w:val="single" w:sz="4" w:space="0" w:color="auto"/>
            </w:tcBorders>
            <w:shd w:val="clear" w:color="000000" w:fill="FFFFFF"/>
            <w:noWrap/>
            <w:vAlign w:val="bottom"/>
          </w:tcPr>
          <w:p w14:paraId="3D26B25F"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71A6C27D"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45DFC0"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xml:space="preserve">Arbeidergiveravgift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5CA5C32E"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552 760</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5E3DB445"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0399EE0"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463 305</w:t>
            </w:r>
          </w:p>
        </w:tc>
        <w:tc>
          <w:tcPr>
            <w:tcW w:w="1260" w:type="dxa"/>
            <w:tcBorders>
              <w:top w:val="single" w:sz="4" w:space="0" w:color="auto"/>
              <w:left w:val="nil"/>
              <w:bottom w:val="single" w:sz="4" w:space="0" w:color="auto"/>
              <w:right w:val="single" w:sz="4" w:space="0" w:color="auto"/>
            </w:tcBorders>
            <w:shd w:val="clear" w:color="000000" w:fill="FFFFFF"/>
            <w:noWrap/>
            <w:vAlign w:val="bottom"/>
          </w:tcPr>
          <w:p w14:paraId="3D90A8C1"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002392DA"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01D7D"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xml:space="preserve">Faste </w:t>
            </w:r>
            <w:proofErr w:type="gramStart"/>
            <w:r w:rsidRPr="0021597B">
              <w:rPr>
                <w:rFonts w:ascii="Calibri" w:eastAsia="Times New Roman" w:hAnsi="Calibri" w:cs="Calibri"/>
                <w:color w:val="002060"/>
                <w:lang w:eastAsia="nb-NO"/>
              </w:rPr>
              <w:t>kostnader  husleie</w:t>
            </w:r>
            <w:proofErr w:type="gramEnd"/>
            <w:r w:rsidRPr="0021597B">
              <w:rPr>
                <w:rFonts w:ascii="Calibri" w:eastAsia="Times New Roman" w:hAnsi="Calibri" w:cs="Calibri"/>
                <w:color w:val="002060"/>
                <w:lang w:eastAsia="nb-NO"/>
              </w:rPr>
              <w:t xml:space="preserve"> m.m.)</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8036D"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274 000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83D38"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274 000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417845"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274 000</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AFAA43"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194DCA31"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C565BF"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Innbetaling av skyldig MVA</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D4535"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B4A4A4"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1 394 337</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D3619"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B113B4"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66EB72CC"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27F8F"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Renter og avdrag</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F46EE8" w14:textId="77777777" w:rsidR="00ED4D3A" w:rsidRPr="0021597B" w:rsidRDefault="00ED4D3A" w:rsidP="00DA794F">
            <w:pPr>
              <w:spacing w:after="0" w:line="240" w:lineRule="auto"/>
              <w:jc w:val="right"/>
              <w:rPr>
                <w:rFonts w:ascii="Calibri" w:eastAsia="Times New Roman" w:hAnsi="Calibri" w:cs="Calibri"/>
                <w:color w:val="002060"/>
                <w:lang w:eastAsia="nb-NO"/>
              </w:rPr>
            </w:pPr>
            <w:r w:rsidRPr="0021597B">
              <w:rPr>
                <w:rFonts w:ascii="Calibri" w:eastAsia="Times New Roman" w:hAnsi="Calibri" w:cs="Calibri"/>
                <w:color w:val="002060"/>
                <w:lang w:eastAsia="nb-NO"/>
              </w:rPr>
              <w:t>143 500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FB1F2"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A4789"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473C92"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1EE22B07"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FDA11" w14:textId="77777777" w:rsidR="00ED4D3A" w:rsidRPr="0021597B" w:rsidRDefault="00ED4D3A" w:rsidP="00DA794F">
            <w:pPr>
              <w:spacing w:after="0" w:line="240" w:lineRule="auto"/>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SUM UTBETALINGAR</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DB5D7"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7 145 760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5AFBB"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6 260 198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35C5E"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7 519 909</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9B6E46"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p>
        </w:tc>
      </w:tr>
      <w:tr w:rsidR="00ED4D3A" w:rsidRPr="0021597B" w14:paraId="77829D65"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997CD7"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Innbetalingsoverskudd</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572104"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 xml:space="preserve">-356 </w:t>
            </w:r>
            <w:commentRangeStart w:id="32"/>
            <w:r w:rsidRPr="00727D6E">
              <w:rPr>
                <w:rFonts w:ascii="Calibri" w:eastAsia="Times New Roman" w:hAnsi="Calibri" w:cs="Calibri"/>
                <w:color w:val="FF0000"/>
                <w:lang w:eastAsia="nb-NO"/>
              </w:rPr>
              <w:t>550</w:t>
            </w:r>
            <w:commentRangeEnd w:id="32"/>
            <w:r w:rsidR="00B14863" w:rsidRPr="00727D6E">
              <w:rPr>
                <w:rStyle w:val="Merknadsreferanse"/>
                <w:color w:val="FF0000"/>
              </w:rPr>
              <w:commentReference w:id="32"/>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A7949"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538 062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BAF66"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-860 612</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F4B9A3" w14:textId="77777777" w:rsidR="00ED4D3A" w:rsidRPr="0021597B" w:rsidRDefault="00ED4D3A" w:rsidP="00DA794F">
            <w:pPr>
              <w:spacing w:after="0" w:line="240" w:lineRule="auto"/>
              <w:jc w:val="right"/>
              <w:rPr>
                <w:rFonts w:ascii="Calibri" w:eastAsia="Times New Roman" w:hAnsi="Calibri" w:cs="Calibri"/>
                <w:color w:val="002060"/>
                <w:lang w:eastAsia="nb-NO"/>
              </w:rPr>
            </w:pPr>
          </w:p>
        </w:tc>
      </w:tr>
      <w:tr w:rsidR="00ED4D3A" w:rsidRPr="0021597B" w14:paraId="715561B6"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D1D35"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Likviditets res. 1,1 (I.B.)</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B65B4A" w14:textId="77777777" w:rsidR="00ED4D3A" w:rsidRPr="0021597B" w:rsidRDefault="00ED4D3A" w:rsidP="00DA794F">
            <w:pPr>
              <w:spacing w:after="0" w:line="240" w:lineRule="auto"/>
              <w:jc w:val="right"/>
              <w:rPr>
                <w:rFonts w:ascii="Calibri" w:eastAsia="Times New Roman" w:hAnsi="Calibri" w:cs="Calibri"/>
                <w:b/>
                <w:bCs/>
                <w:color w:val="002060"/>
                <w:lang w:eastAsia="nb-NO"/>
              </w:rPr>
            </w:pPr>
            <w:r w:rsidRPr="0021597B">
              <w:rPr>
                <w:rFonts w:ascii="Calibri" w:eastAsia="Times New Roman" w:hAnsi="Calibri" w:cs="Calibri"/>
                <w:b/>
                <w:bCs/>
                <w:color w:val="002060"/>
                <w:lang w:eastAsia="nb-NO"/>
              </w:rPr>
              <w:t>310 000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8E1FA"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-46 550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620138" w14:textId="77777777" w:rsidR="00ED4D3A" w:rsidRPr="00727D6E" w:rsidRDefault="00ED4D3A" w:rsidP="00DA794F">
            <w:pPr>
              <w:spacing w:after="0" w:line="240" w:lineRule="auto"/>
              <w:jc w:val="right"/>
              <w:rPr>
                <w:rFonts w:ascii="Calibri" w:eastAsia="Times New Roman" w:hAnsi="Calibri" w:cs="Calibri"/>
                <w:color w:val="FF0000"/>
                <w:lang w:eastAsia="nb-NO"/>
              </w:rPr>
            </w:pPr>
            <w:r w:rsidRPr="00727D6E">
              <w:rPr>
                <w:rFonts w:ascii="Calibri" w:eastAsia="Times New Roman" w:hAnsi="Calibri" w:cs="Calibri"/>
                <w:color w:val="FF0000"/>
                <w:lang w:eastAsia="nb-NO"/>
              </w:rPr>
              <w:t>491 512</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5B38A"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r>
      <w:tr w:rsidR="00ED4D3A" w:rsidRPr="0021597B" w14:paraId="204DF037" w14:textId="77777777" w:rsidTr="00DA794F">
        <w:trPr>
          <w:trHeight w:val="300"/>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2863D"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Likviditets res. 31,1 (U.B.)</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4CD91"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-46 550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F13D0"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491 512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7C7C4" w14:textId="77777777" w:rsidR="00ED4D3A" w:rsidRPr="00727D6E" w:rsidRDefault="00ED4D3A" w:rsidP="00DA794F">
            <w:pPr>
              <w:spacing w:after="0" w:line="240" w:lineRule="auto"/>
              <w:jc w:val="right"/>
              <w:rPr>
                <w:rFonts w:ascii="Calibri" w:eastAsia="Times New Roman" w:hAnsi="Calibri" w:cs="Calibri"/>
                <w:b/>
                <w:bCs/>
                <w:color w:val="FF0000"/>
                <w:lang w:eastAsia="nb-NO"/>
              </w:rPr>
            </w:pPr>
            <w:r w:rsidRPr="00727D6E">
              <w:rPr>
                <w:rFonts w:ascii="Calibri" w:eastAsia="Times New Roman" w:hAnsi="Calibri" w:cs="Calibri"/>
                <w:b/>
                <w:bCs/>
                <w:color w:val="FF0000"/>
                <w:lang w:eastAsia="nb-NO"/>
              </w:rPr>
              <w:t>-369 100</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75C55" w14:textId="77777777" w:rsidR="00ED4D3A" w:rsidRPr="0021597B" w:rsidRDefault="00ED4D3A" w:rsidP="00DA794F">
            <w:pPr>
              <w:spacing w:after="0" w:line="240" w:lineRule="auto"/>
              <w:rPr>
                <w:rFonts w:ascii="Calibri" w:eastAsia="Times New Roman" w:hAnsi="Calibri" w:cs="Calibri"/>
                <w:color w:val="002060"/>
                <w:lang w:eastAsia="nb-NO"/>
              </w:rPr>
            </w:pPr>
            <w:r w:rsidRPr="0021597B">
              <w:rPr>
                <w:rFonts w:ascii="Calibri" w:eastAsia="Times New Roman" w:hAnsi="Calibri" w:cs="Calibri"/>
                <w:color w:val="002060"/>
                <w:lang w:eastAsia="nb-NO"/>
              </w:rPr>
              <w:t> </w:t>
            </w:r>
          </w:p>
        </w:tc>
      </w:tr>
    </w:tbl>
    <w:p w14:paraId="69052CD8" w14:textId="77777777" w:rsidR="00ED4D3A" w:rsidRDefault="00ED4D3A" w:rsidP="00ED4D3A">
      <w:pPr>
        <w:spacing w:line="360" w:lineRule="auto"/>
      </w:pPr>
    </w:p>
    <w:p w14:paraId="06964386" w14:textId="77777777" w:rsidR="00ED4D3A" w:rsidRDefault="00ED4D3A" w:rsidP="00ED4D3A">
      <w:pPr>
        <w:spacing w:line="360" w:lineRule="auto"/>
      </w:pPr>
      <w:r w:rsidRPr="001853B5">
        <w:rPr>
          <w:i/>
        </w:rPr>
        <w:t>Analyse av de tre siste linjene i tabellen</w:t>
      </w:r>
      <w:r>
        <w:t xml:space="preserve">: </w:t>
      </w:r>
      <w:r w:rsidRPr="001853B5">
        <w:t>Bedriften har problemer med regninger i januar/mars.</w:t>
      </w:r>
    </w:p>
    <w:p w14:paraId="4DA9121E" w14:textId="77777777" w:rsidR="00ED4D3A" w:rsidRDefault="00ED4D3A" w:rsidP="00ED4D3A">
      <w:pPr>
        <w:spacing w:line="360" w:lineRule="auto"/>
      </w:pPr>
      <w:r w:rsidRPr="001853B5">
        <w:t>Bedriften bør prioritere å ordne med en kassekreditt</w:t>
      </w:r>
      <w:r>
        <w:t xml:space="preserve">. </w:t>
      </w:r>
      <w:r w:rsidRPr="001853B5">
        <w:t>Vi ser at de går i minus allerede i januar. Dette kan midlertidig</w:t>
      </w:r>
      <w:r>
        <w:t xml:space="preserve"> </w:t>
      </w:r>
      <w:r w:rsidRPr="001853B5">
        <w:t>løses med et kortsiktig lån i banken.</w:t>
      </w:r>
      <w:r>
        <w:t xml:space="preserve"> </w:t>
      </w:r>
      <w:r w:rsidRPr="001853B5">
        <w:t>I februar er likviditetsreserven positiv, men i mars blir</w:t>
      </w:r>
      <w:r>
        <w:t xml:space="preserve"> </w:t>
      </w:r>
      <w:r w:rsidRPr="001853B5">
        <w:t>den igjen negativ, noe som viser at det bør avtales</w:t>
      </w:r>
      <w:r>
        <w:t xml:space="preserve"> </w:t>
      </w:r>
      <w:r w:rsidRPr="001853B5">
        <w:t>en kassekredittordning med bedriftens bank.</w:t>
      </w:r>
      <w:r>
        <w:t xml:space="preserve"> </w:t>
      </w:r>
      <w:r w:rsidRPr="001853B5">
        <w:t>På lengre sikt, kan de</w:t>
      </w:r>
      <w:r>
        <w:t xml:space="preserve"> også</w:t>
      </w:r>
      <w:r w:rsidRPr="001853B5">
        <w:t xml:space="preserve"> prøve å få bedre rabattordninger for</w:t>
      </w:r>
      <w:r>
        <w:t xml:space="preserve"> </w:t>
      </w:r>
      <w:r w:rsidRPr="001853B5">
        <w:t>varekjøp hos de viktigste underleverandørene.</w:t>
      </w:r>
    </w:p>
    <w:p w14:paraId="0D55ED0F" w14:textId="77777777" w:rsidR="00ED4D3A" w:rsidRDefault="00ED4D3A"/>
    <w:sectPr w:rsidR="00ED4D3A">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ynjulf Skorpen (Fag)" w:date="2019-03-24T14:43:00Z" w:initials="BS(">
    <w:p w14:paraId="0557A6D9" w14:textId="2EA7BD35" w:rsidR="00E72239" w:rsidRDefault="00E72239">
      <w:pPr>
        <w:pStyle w:val="Merknadstekst"/>
      </w:pPr>
      <w:r>
        <w:rPr>
          <w:rStyle w:val="Merknadsreferanse"/>
        </w:rPr>
        <w:annotationRef/>
      </w:r>
      <w:r>
        <w:t>Arbeidskapital i prosent skal være -1,2 % (altså minus, ikke pluss).</w:t>
      </w:r>
    </w:p>
  </w:comment>
  <w:comment w:id="2" w:author="Brynjulf Skorpen (Fag)" w:date="2019-04-07T16:23:00Z" w:initials="BS(">
    <w:p w14:paraId="01FA4014" w14:textId="2482D235" w:rsidR="00E72239" w:rsidRDefault="00E72239">
      <w:pPr>
        <w:pStyle w:val="Merknadstekst"/>
      </w:pPr>
      <w:r>
        <w:rPr>
          <w:rStyle w:val="Merknadsreferanse"/>
        </w:rPr>
        <w:annotationRef/>
      </w:r>
      <w:r>
        <w:t xml:space="preserve">Sett inn ekstra tekst: </w:t>
      </w:r>
      <w:r w:rsidRPr="00FF703C">
        <w:rPr>
          <w:color w:val="FF0000"/>
        </w:rPr>
        <w:t>(før skatt</w:t>
      </w:r>
      <w:r>
        <w:t>)</w:t>
      </w:r>
    </w:p>
  </w:comment>
  <w:comment w:id="3" w:author="Brynjulf Skorpen (Fag)" w:date="2019-05-06T17:21:00Z" w:initials="BS(">
    <w:p w14:paraId="359A87FF" w14:textId="0F398F23" w:rsidR="00E72239" w:rsidRDefault="00E72239" w:rsidP="00E72239">
      <w:pPr>
        <w:spacing w:after="0" w:line="360" w:lineRule="auto"/>
        <w:jc w:val="both"/>
        <w:rPr>
          <w:rFonts w:eastAsia="Times New Roman" w:cs="Arial"/>
          <w:lang w:eastAsia="nb-NO"/>
        </w:rPr>
      </w:pPr>
      <w:r>
        <w:rPr>
          <w:rStyle w:val="Merknadsreferanse"/>
        </w:rPr>
        <w:annotationRef/>
      </w:r>
      <w:r>
        <w:t xml:space="preserve">Verdi for </w:t>
      </w:r>
      <w:r w:rsidRPr="007C460F">
        <w:rPr>
          <w:rFonts w:eastAsia="Times New Roman" w:cs="Arial"/>
          <w:lang w:eastAsia="nb-NO"/>
        </w:rPr>
        <w:t>Egenkapital-</w:t>
      </w:r>
      <w:r w:rsidRPr="00E72239">
        <w:rPr>
          <w:rFonts w:eastAsia="Times New Roman" w:cs="Arial"/>
          <w:lang w:eastAsia="nb-NO"/>
        </w:rPr>
        <w:t>rentabilitet (før skatt</w:t>
      </w:r>
      <w:r w:rsidRPr="00E72239">
        <w:rPr>
          <w:rStyle w:val="Merknadsreferanse"/>
        </w:rPr>
        <w:annotationRef/>
      </w:r>
      <w:r w:rsidRPr="00E72239">
        <w:rPr>
          <w:rFonts w:eastAsia="Times New Roman" w:cs="Arial"/>
          <w:lang w:eastAsia="nb-NO"/>
        </w:rPr>
        <w:t xml:space="preserve">) skal være </w:t>
      </w:r>
      <w:r>
        <w:rPr>
          <w:rFonts w:eastAsia="Times New Roman" w:cs="Arial"/>
          <w:color w:val="FF0000"/>
          <w:lang w:eastAsia="nb-NO"/>
        </w:rPr>
        <w:t xml:space="preserve">20,3 % </w:t>
      </w:r>
      <w:r w:rsidRPr="00E72239">
        <w:rPr>
          <w:rFonts w:eastAsia="Times New Roman" w:cs="Arial"/>
          <w:lang w:eastAsia="nb-NO"/>
        </w:rPr>
        <w:t xml:space="preserve">for år 2009 og </w:t>
      </w:r>
      <w:r>
        <w:rPr>
          <w:rFonts w:eastAsia="Times New Roman" w:cs="Arial"/>
          <w:color w:val="FF0000"/>
          <w:lang w:eastAsia="nb-NO"/>
        </w:rPr>
        <w:t xml:space="preserve">5,8 % </w:t>
      </w:r>
      <w:r w:rsidRPr="00E72239">
        <w:rPr>
          <w:rFonts w:eastAsia="Times New Roman" w:cs="Arial"/>
          <w:lang w:eastAsia="nb-NO"/>
        </w:rPr>
        <w:t>for år 2008.</w:t>
      </w:r>
    </w:p>
    <w:p w14:paraId="6FC046CB" w14:textId="4E78EF4B" w:rsidR="00E72239" w:rsidRDefault="00E72239">
      <w:pPr>
        <w:pStyle w:val="Merknadstekst"/>
      </w:pPr>
    </w:p>
  </w:comment>
  <w:comment w:id="4" w:author="Brynjulf Skorpen (Fag)" w:date="2019-04-04T18:30:00Z" w:initials="BS(">
    <w:p w14:paraId="067D4776" w14:textId="24346A2D" w:rsidR="00E72239" w:rsidRDefault="00E72239">
      <w:pPr>
        <w:pStyle w:val="Merknadstekst"/>
      </w:pPr>
      <w:r>
        <w:rPr>
          <w:rStyle w:val="Merknadsreferanse"/>
        </w:rPr>
        <w:annotationRef/>
      </w:r>
      <w:r>
        <w:t>Kommentar: Antall desimaler er justert.</w:t>
      </w:r>
    </w:p>
  </w:comment>
  <w:comment w:id="5" w:author="Brynjulf Skorpen (Fag)" w:date="2019-04-08T18:35:00Z" w:initials="BS(">
    <w:p w14:paraId="2DCB3EC2" w14:textId="77777777" w:rsidR="00E72239" w:rsidRDefault="00E72239" w:rsidP="00DE5837">
      <w:pPr>
        <w:pStyle w:val="Merknadstekst"/>
      </w:pPr>
      <w:r>
        <w:rPr>
          <w:rStyle w:val="Merknadsreferanse"/>
        </w:rPr>
        <w:annotationRef/>
      </w:r>
      <w:r>
        <w:t>Kommentar: Antall desimaler er justert.</w:t>
      </w:r>
    </w:p>
    <w:p w14:paraId="250850B0" w14:textId="4B0C3147" w:rsidR="00E72239" w:rsidRDefault="00E72239">
      <w:pPr>
        <w:pStyle w:val="Merknadstekst"/>
      </w:pPr>
    </w:p>
  </w:comment>
  <w:comment w:id="6" w:author="Brynjulf Skorpen (Fag)" w:date="2019-04-19T19:10:00Z" w:initials="BS(">
    <w:p w14:paraId="3B62FFE6" w14:textId="3AD9C830" w:rsidR="00E72239" w:rsidRDefault="00E72239">
      <w:pPr>
        <w:pStyle w:val="Merknadstekst"/>
      </w:pPr>
      <w:r>
        <w:rPr>
          <w:rStyle w:val="Merknadsreferanse"/>
        </w:rPr>
        <w:annotationRef/>
      </w:r>
      <w:r>
        <w:t>Kommentar: Antall desimaler er justert</w:t>
      </w:r>
    </w:p>
  </w:comment>
  <w:comment w:id="7" w:author="Brynjulf Skorpen (Fag)" w:date="2019-04-08T18:35:00Z" w:initials="BS(">
    <w:p w14:paraId="155DCD93" w14:textId="77777777" w:rsidR="00E72239" w:rsidRDefault="00E72239" w:rsidP="00DE5837">
      <w:pPr>
        <w:pStyle w:val="Merknadstekst"/>
      </w:pPr>
      <w:r>
        <w:rPr>
          <w:rStyle w:val="Merknadsreferanse"/>
        </w:rPr>
        <w:annotationRef/>
      </w:r>
      <w:r>
        <w:t>Kommentar: Antall desimaler er justert.</w:t>
      </w:r>
    </w:p>
    <w:p w14:paraId="69335F0F" w14:textId="72D2A055" w:rsidR="00E72239" w:rsidRDefault="00E72239">
      <w:pPr>
        <w:pStyle w:val="Merknadstekst"/>
      </w:pPr>
    </w:p>
  </w:comment>
  <w:comment w:id="8" w:author="Brynjulf Skorpen (Fag)" w:date="2019-04-19T19:11:00Z" w:initials="BS(">
    <w:p w14:paraId="3ED2B195" w14:textId="1B4915BB" w:rsidR="00E72239" w:rsidRDefault="00E72239">
      <w:pPr>
        <w:pStyle w:val="Merknadstekst"/>
      </w:pPr>
      <w:r>
        <w:rPr>
          <w:rStyle w:val="Merknadsreferanse"/>
        </w:rPr>
        <w:annotationRef/>
      </w:r>
      <w:r>
        <w:t>Kommentar: Antall desimaler er justert</w:t>
      </w:r>
    </w:p>
  </w:comment>
  <w:comment w:id="9" w:author="Brynjulf Skorpen (Fag)" w:date="2019-04-04T18:31:00Z" w:initials="BS(">
    <w:p w14:paraId="6D1BE6E7" w14:textId="2C4D153C" w:rsidR="00E72239" w:rsidRDefault="00E72239">
      <w:pPr>
        <w:pStyle w:val="Merknadstekst"/>
      </w:pPr>
      <w:r>
        <w:rPr>
          <w:rStyle w:val="Merknadsreferanse"/>
        </w:rPr>
        <w:annotationRef/>
      </w:r>
      <w:r>
        <w:t>Kommentar: Normtall skal være i prosent.</w:t>
      </w:r>
    </w:p>
  </w:comment>
  <w:comment w:id="10" w:author="Brynjulf Skorpen (Fag)" w:date="2019-04-07T16:49:00Z" w:initials="BS(">
    <w:p w14:paraId="5DF45FE2" w14:textId="230B7402" w:rsidR="00E72239" w:rsidRDefault="00E72239">
      <w:pPr>
        <w:pStyle w:val="Merknadstekst"/>
      </w:pPr>
      <w:r>
        <w:rPr>
          <w:rStyle w:val="Merknadsreferanse"/>
        </w:rPr>
        <w:annotationRef/>
      </w:r>
      <w:r>
        <w:t>Justert antall desimaler, slik at antall desimaler er likt for alle tall i tabellen.</w:t>
      </w:r>
    </w:p>
  </w:comment>
  <w:comment w:id="11" w:author="Brynjulf Skorpen (Fag)" w:date="2019-04-19T19:13:00Z" w:initials="BS(">
    <w:p w14:paraId="6A02FADD" w14:textId="77777777" w:rsidR="00E72239" w:rsidRDefault="00E72239" w:rsidP="00B27A79">
      <w:pPr>
        <w:pStyle w:val="Merknadstekst"/>
      </w:pPr>
      <w:r>
        <w:rPr>
          <w:rStyle w:val="Merknadsreferanse"/>
        </w:rPr>
        <w:annotationRef/>
      </w:r>
      <w:r>
        <w:t>Kommentar: Normtall skal være i prosent.</w:t>
      </w:r>
    </w:p>
    <w:p w14:paraId="054F9ABE" w14:textId="59F01282" w:rsidR="00E72239" w:rsidRDefault="00E72239">
      <w:pPr>
        <w:pStyle w:val="Merknadstekst"/>
      </w:pPr>
    </w:p>
  </w:comment>
  <w:comment w:id="12" w:author="Brynjulf Skorpen (Fag)" w:date="2019-04-04T18:32:00Z" w:initials="BS(">
    <w:p w14:paraId="09DA0FDA" w14:textId="3C7A9628" w:rsidR="00E72239" w:rsidRDefault="00E72239">
      <w:pPr>
        <w:pStyle w:val="Merknadstekst"/>
      </w:pPr>
      <w:r>
        <w:rPr>
          <w:rStyle w:val="Merknadsreferanse"/>
        </w:rPr>
        <w:annotationRef/>
      </w:r>
      <w:r>
        <w:t>Tall for økning/minskning er justert.</w:t>
      </w:r>
    </w:p>
  </w:comment>
  <w:comment w:id="13" w:author="Brynjulf Skorpen (Fag)" w:date="2019-04-08T18:36:00Z" w:initials="BS(">
    <w:p w14:paraId="5D41D6B7" w14:textId="4E43D6DD" w:rsidR="00E72239" w:rsidRDefault="00E72239">
      <w:pPr>
        <w:pStyle w:val="Merknadstekst"/>
      </w:pPr>
      <w:r>
        <w:rPr>
          <w:rStyle w:val="Merknadsreferanse"/>
        </w:rPr>
        <w:annotationRef/>
      </w:r>
      <w:r>
        <w:t>Justert tall.</w:t>
      </w:r>
    </w:p>
  </w:comment>
  <w:comment w:id="14" w:author="Brynjulf Skorpen (Fag)" w:date="2019-04-08T18:37:00Z" w:initials="BS(">
    <w:p w14:paraId="7E296E90" w14:textId="4F5D1C03" w:rsidR="00E72239" w:rsidRDefault="00E72239">
      <w:pPr>
        <w:pStyle w:val="Merknadstekst"/>
      </w:pPr>
      <w:r>
        <w:rPr>
          <w:rStyle w:val="Merknadsreferanse"/>
        </w:rPr>
        <w:annotationRef/>
      </w:r>
      <w:r>
        <w:t>Justert tall.</w:t>
      </w:r>
    </w:p>
  </w:comment>
  <w:comment w:id="15" w:author="Brynjulf Skorpen (Fag)" w:date="2019-05-06T17:26:00Z" w:initials="BS(">
    <w:p w14:paraId="173AB10B" w14:textId="698E47E5" w:rsidR="00D60094" w:rsidRDefault="00D60094">
      <w:pPr>
        <w:pStyle w:val="Merknadstekst"/>
      </w:pPr>
      <w:r>
        <w:rPr>
          <w:rStyle w:val="Merknadsreferanse"/>
        </w:rPr>
        <w:annotationRef/>
      </w:r>
      <w:r>
        <w:t>Justert antall desimaler.</w:t>
      </w:r>
    </w:p>
  </w:comment>
  <w:comment w:id="16" w:author="Brynjulf Skorpen (Fag)" w:date="2019-05-06T17:27:00Z" w:initials="BS(">
    <w:p w14:paraId="131CC403" w14:textId="4A85B6E4" w:rsidR="00D60094" w:rsidRDefault="00D60094">
      <w:pPr>
        <w:pStyle w:val="Merknadstekst"/>
      </w:pPr>
      <w:r>
        <w:rPr>
          <w:rStyle w:val="Merknadsreferanse"/>
        </w:rPr>
        <w:annotationRef/>
      </w:r>
      <w:r>
        <w:t>Justert antall desimaler.</w:t>
      </w:r>
    </w:p>
  </w:comment>
  <w:comment w:id="17" w:author="Brynjulf Skorpen (Fag)" w:date="2019-05-06T17:32:00Z" w:initials="BS(">
    <w:p w14:paraId="1B5A295B" w14:textId="6EFDFBC0" w:rsidR="00D60094" w:rsidRDefault="00D60094">
      <w:pPr>
        <w:pStyle w:val="Merknadstekst"/>
      </w:pPr>
      <w:r>
        <w:rPr>
          <w:rStyle w:val="Merknadsreferanse"/>
        </w:rPr>
        <w:annotationRef/>
      </w:r>
      <w:r>
        <w:t xml:space="preserve">Stryk: </w:t>
      </w:r>
      <w:r w:rsidRPr="00D60094">
        <w:t>«</w:t>
      </w:r>
      <w:r w:rsidRPr="00D60094">
        <w:t>Egenkapitalen endres ikke</w:t>
      </w:r>
      <w:r>
        <w:t>», sett inn:</w:t>
      </w:r>
      <w:r>
        <w:t xml:space="preserve"> </w:t>
      </w:r>
      <w:r w:rsidRPr="00D60094">
        <w:rPr>
          <w:color w:val="FF0000"/>
        </w:rPr>
        <w:t>Egenkapital øker 2,4 %</w:t>
      </w:r>
      <w:r>
        <w:rPr>
          <w:color w:val="FF0000"/>
        </w:rPr>
        <w:t>.</w:t>
      </w:r>
    </w:p>
  </w:comment>
  <w:comment w:id="18" w:author="Brynjulf Skorpen (Fag)" w:date="2019-04-08T18:37:00Z" w:initials="BS(">
    <w:p w14:paraId="420884D8" w14:textId="6A37DC47" w:rsidR="00E72239" w:rsidRDefault="00E72239">
      <w:pPr>
        <w:pStyle w:val="Merknadstekst"/>
      </w:pPr>
      <w:r>
        <w:rPr>
          <w:rStyle w:val="Merknadsreferanse"/>
        </w:rPr>
        <w:annotationRef/>
      </w:r>
      <w:r>
        <w:t>Stryk:»</w:t>
      </w:r>
      <w:r>
        <w:rPr>
          <w:rFonts w:eastAsia="Times New Roman" w:cs="Arial"/>
          <w:lang w:eastAsia="nb-NO"/>
        </w:rPr>
        <w:t xml:space="preserve"> </w:t>
      </w:r>
      <w:r w:rsidRPr="002B2B86">
        <w:rPr>
          <w:rFonts w:eastAsia="Times New Roman" w:cs="Arial"/>
          <w:lang w:eastAsia="nb-NO"/>
        </w:rPr>
        <w:t>men for 2008 er den for lav</w:t>
      </w:r>
      <w:r>
        <w:rPr>
          <w:rFonts w:eastAsia="Times New Roman" w:cs="Arial"/>
          <w:lang w:eastAsia="nb-NO"/>
        </w:rPr>
        <w:t>»</w:t>
      </w:r>
      <w:r w:rsidRPr="002B2B86">
        <w:rPr>
          <w:rFonts w:eastAsia="Times New Roman" w:cs="Arial"/>
          <w:lang w:eastAsia="nb-NO"/>
        </w:rPr>
        <w:t>. Erstatt med</w:t>
      </w:r>
      <w:r>
        <w:rPr>
          <w:rFonts w:eastAsia="Times New Roman" w:cs="Arial"/>
          <w:lang w:eastAsia="nb-NO"/>
        </w:rPr>
        <w:t>:</w:t>
      </w:r>
      <w:r w:rsidRPr="002B2B86">
        <w:rPr>
          <w:rFonts w:eastAsia="Times New Roman" w:cs="Arial"/>
          <w:color w:val="FF0000"/>
          <w:lang w:eastAsia="nb-NO"/>
        </w:rPr>
        <w:t xml:space="preserve"> </w:t>
      </w:r>
      <w:r w:rsidRPr="00166907">
        <w:rPr>
          <w:rFonts w:eastAsia="Times New Roman" w:cs="Arial"/>
          <w:color w:val="FF0000"/>
          <w:lang w:eastAsia="nb-NO"/>
        </w:rPr>
        <w:t xml:space="preserve">men en </w:t>
      </w:r>
      <w:r>
        <w:rPr>
          <w:rFonts w:eastAsia="Times New Roman" w:cs="Arial"/>
          <w:color w:val="FF0000"/>
          <w:lang w:eastAsia="nb-NO"/>
        </w:rPr>
        <w:t>e</w:t>
      </w:r>
      <w:r w:rsidRPr="00166907">
        <w:rPr>
          <w:rFonts w:eastAsia="Times New Roman" w:cs="Arial"/>
          <w:color w:val="FF0000"/>
          <w:lang w:eastAsia="nb-NO"/>
        </w:rPr>
        <w:t>genkapitalrentabilitet på 5,7 % for 2008 er for lav</w:t>
      </w:r>
      <w:r>
        <w:rPr>
          <w:rStyle w:val="Merknadsreferanse"/>
        </w:rPr>
        <w:annotationRef/>
      </w:r>
      <w:r>
        <w:rPr>
          <w:rFonts w:eastAsia="Times New Roman" w:cs="Arial"/>
          <w:color w:val="FF0000"/>
          <w:lang w:eastAsia="nb-NO"/>
        </w:rPr>
        <w:t>.</w:t>
      </w:r>
    </w:p>
  </w:comment>
  <w:comment w:id="19" w:author="Brynjulf Skorpen (Fag)" w:date="2019-05-04T22:27:00Z" w:initials="BS(">
    <w:p w14:paraId="1D677BD3" w14:textId="77777777" w:rsidR="00E72239" w:rsidRDefault="00E72239" w:rsidP="00100073">
      <w:pPr>
        <w:pStyle w:val="Merknadstekst"/>
      </w:pPr>
      <w:r>
        <w:rPr>
          <w:rStyle w:val="Merknadsreferanse"/>
        </w:rPr>
        <w:annotationRef/>
      </w:r>
      <w:r>
        <w:t>Justert tekst og tall.</w:t>
      </w:r>
    </w:p>
    <w:p w14:paraId="26BF3BFC" w14:textId="116CFE61" w:rsidR="00E72239" w:rsidRDefault="00E72239">
      <w:pPr>
        <w:pStyle w:val="Merknadstekst"/>
      </w:pPr>
    </w:p>
  </w:comment>
  <w:comment w:id="20" w:author="Brynjulf Skorpen (Fag)" w:date="2019-04-04T18:32:00Z" w:initials="BS(">
    <w:p w14:paraId="45DF497C" w14:textId="43A892C4" w:rsidR="00E72239" w:rsidRDefault="00E72239">
      <w:pPr>
        <w:pStyle w:val="Merknadstekst"/>
      </w:pPr>
      <w:r>
        <w:rPr>
          <w:rStyle w:val="Merknadsreferanse"/>
        </w:rPr>
        <w:annotationRef/>
      </w:r>
      <w:r>
        <w:t>Diverse tall (4 stk.) er justert.</w:t>
      </w:r>
    </w:p>
  </w:comment>
  <w:comment w:id="21" w:author="Brynjulf Skorpen (Fag)" w:date="2019-04-08T18:39:00Z" w:initials="BS(">
    <w:p w14:paraId="7B249982" w14:textId="52B4623F" w:rsidR="00E72239" w:rsidRDefault="00E72239">
      <w:pPr>
        <w:pStyle w:val="Merknadstekst"/>
      </w:pPr>
      <w:r>
        <w:rPr>
          <w:rStyle w:val="Merknadsreferanse"/>
        </w:rPr>
        <w:annotationRef/>
      </w:r>
      <w:r>
        <w:t>Justert tekst og tall.</w:t>
      </w:r>
    </w:p>
  </w:comment>
  <w:comment w:id="22" w:author="Brynjulf Skorpen (Fag)" w:date="2019-05-04T22:25:00Z" w:initials="BS(">
    <w:p w14:paraId="476580A8" w14:textId="77777777" w:rsidR="00E72239" w:rsidRDefault="00E72239" w:rsidP="00100073">
      <w:pPr>
        <w:pStyle w:val="Merknadstekst"/>
      </w:pPr>
      <w:r>
        <w:rPr>
          <w:rStyle w:val="Merknadsreferanse"/>
        </w:rPr>
        <w:annotationRef/>
      </w:r>
      <w:r>
        <w:t>Justert tekst og tall.</w:t>
      </w:r>
    </w:p>
    <w:p w14:paraId="00D751DA" w14:textId="5F6BD8B5" w:rsidR="00E72239" w:rsidRDefault="00E72239">
      <w:pPr>
        <w:pStyle w:val="Merknadstekst"/>
      </w:pPr>
    </w:p>
  </w:comment>
  <w:comment w:id="23" w:author="Brynjulf Skorpen (Fag)" w:date="2019-04-08T18:39:00Z" w:initials="BS(">
    <w:p w14:paraId="6D29F236" w14:textId="0BC244DC" w:rsidR="00E72239" w:rsidRDefault="00E72239">
      <w:pPr>
        <w:pStyle w:val="Merknadstekst"/>
      </w:pPr>
      <w:r>
        <w:rPr>
          <w:rStyle w:val="Merknadsreferanse"/>
        </w:rPr>
        <w:annotationRef/>
      </w:r>
      <w:r>
        <w:t>Justert tekst/tall.</w:t>
      </w:r>
    </w:p>
  </w:comment>
  <w:comment w:id="24" w:author="Brynjulf Skorpen (Fag)" w:date="2019-05-04T22:26:00Z" w:initials="BS(">
    <w:p w14:paraId="3B2F7599" w14:textId="77777777" w:rsidR="00E72239" w:rsidRDefault="00E72239" w:rsidP="00100073">
      <w:pPr>
        <w:pStyle w:val="Merknadstekst"/>
      </w:pPr>
      <w:r>
        <w:rPr>
          <w:rStyle w:val="Merknadsreferanse"/>
        </w:rPr>
        <w:annotationRef/>
      </w:r>
      <w:r>
        <w:t>Justert tekst og tall.</w:t>
      </w:r>
    </w:p>
    <w:p w14:paraId="1C05775D" w14:textId="18C0E575" w:rsidR="00E72239" w:rsidRDefault="00E72239">
      <w:pPr>
        <w:pStyle w:val="Merknadstekst"/>
      </w:pPr>
    </w:p>
  </w:comment>
  <w:comment w:id="25" w:author="Brynjulf Skorpen (Fag)" w:date="2019-04-08T18:40:00Z" w:initials="BS(">
    <w:p w14:paraId="2617E98D" w14:textId="66830DDB" w:rsidR="00E72239" w:rsidRDefault="00E72239">
      <w:pPr>
        <w:pStyle w:val="Merknadstekst"/>
      </w:pPr>
      <w:r>
        <w:rPr>
          <w:rStyle w:val="Merknadsreferanse"/>
        </w:rPr>
        <w:annotationRef/>
      </w:r>
      <w:bookmarkStart w:id="26" w:name="_GoBack"/>
      <w:r>
        <w:t>Justert tekst/tall.</w:t>
      </w:r>
      <w:bookmarkEnd w:id="26"/>
    </w:p>
  </w:comment>
  <w:comment w:id="27" w:author="Brynjulf Skorpen (Fag)" w:date="2019-04-04T18:33:00Z" w:initials="BS(">
    <w:p w14:paraId="3B43DB84" w14:textId="59497CF5" w:rsidR="00E72239" w:rsidRDefault="00E72239">
      <w:pPr>
        <w:pStyle w:val="Merknadstekst"/>
      </w:pPr>
      <w:r>
        <w:rPr>
          <w:rStyle w:val="Merknadsreferanse"/>
        </w:rPr>
        <w:annotationRef/>
      </w:r>
      <w:r>
        <w:t>Riktig tall skal være</w:t>
      </w:r>
      <w:r w:rsidRPr="00D9198B">
        <w:t>: 1 810 000.</w:t>
      </w:r>
    </w:p>
  </w:comment>
  <w:comment w:id="28" w:author="Brynjulf Skorpen (Fag)" w:date="2019-04-04T18:35:00Z" w:initials="BS(">
    <w:p w14:paraId="668C0565" w14:textId="4CC0D1BF" w:rsidR="00E72239" w:rsidRDefault="00E72239">
      <w:pPr>
        <w:pStyle w:val="Merknadstekst"/>
      </w:pPr>
      <w:r>
        <w:rPr>
          <w:rStyle w:val="Merknadsreferanse"/>
        </w:rPr>
        <w:annotationRef/>
      </w:r>
      <w:bookmarkStart w:id="29" w:name="_Hlk5295401"/>
      <w:r>
        <w:t>Riktig tall er</w:t>
      </w:r>
      <w:r w:rsidRPr="00D9198B">
        <w:t>:</w:t>
      </w:r>
      <w:r>
        <w:t xml:space="preserve"> </w:t>
      </w:r>
      <w:r w:rsidRPr="00D9198B">
        <w:t xml:space="preserve">kr </w:t>
      </w:r>
      <w:r w:rsidRPr="00D9198B">
        <w:rPr>
          <w:rFonts w:ascii="Calibri" w:eastAsia="Times New Roman" w:hAnsi="Calibri" w:cs="Calibri"/>
          <w:lang w:eastAsia="nb-NO"/>
        </w:rPr>
        <w:t xml:space="preserve">228 992. </w:t>
      </w:r>
    </w:p>
    <w:bookmarkEnd w:id="29"/>
  </w:comment>
  <w:comment w:id="30" w:author="Brynjulf Skorpen (Fag)" w:date="2019-04-04T18:36:00Z" w:initials="BS(">
    <w:p w14:paraId="25AF24B5" w14:textId="11AE629D" w:rsidR="00E72239" w:rsidRDefault="00E72239">
      <w:pPr>
        <w:pStyle w:val="Merknadstekst"/>
      </w:pPr>
      <w:r>
        <w:rPr>
          <w:rStyle w:val="Merknadsreferanse"/>
        </w:rPr>
        <w:annotationRef/>
      </w:r>
      <w:r>
        <w:t>Riktig tall skal være</w:t>
      </w:r>
      <w:r w:rsidRPr="00D9198B">
        <w:t>:</w:t>
      </w:r>
      <w:r>
        <w:t xml:space="preserve"> </w:t>
      </w:r>
      <w:r w:rsidRPr="00D9198B">
        <w:t xml:space="preserve">kr </w:t>
      </w:r>
      <w:r w:rsidRPr="00D9198B">
        <w:rPr>
          <w:rFonts w:ascii="Calibri" w:eastAsia="Times New Roman" w:hAnsi="Calibri" w:cs="Calibri"/>
          <w:lang w:eastAsia="nb-NO"/>
        </w:rPr>
        <w:t xml:space="preserve">228 992. </w:t>
      </w:r>
    </w:p>
  </w:comment>
  <w:comment w:id="31" w:author="Brynjulf Skorpen (Fag)" w:date="2019-04-04T18:37:00Z" w:initials="BS(">
    <w:p w14:paraId="6A09D3AF" w14:textId="4D589BE3" w:rsidR="00E72239" w:rsidRDefault="00E72239">
      <w:pPr>
        <w:pStyle w:val="Merknadstekst"/>
      </w:pPr>
      <w:r>
        <w:rPr>
          <w:rStyle w:val="Merknadsreferanse"/>
        </w:rPr>
        <w:annotationRef/>
      </w:r>
      <w:r>
        <w:t>De røde tallene er korrigert, og skal være riktig i forhold til oppgaven. Feilen som oppstod skyldes mest sanns. en endring i salgstall i mars i 1. utgave av boken sett relativt til originale tall i pdf-dokument.</w:t>
      </w:r>
    </w:p>
  </w:comment>
  <w:comment w:id="32" w:author="Brynjulf Skorpen (Fag)" w:date="2019-04-04T18:40:00Z" w:initials="BS(">
    <w:p w14:paraId="68B24253" w14:textId="6FDB2672" w:rsidR="00E72239" w:rsidRDefault="00E72239">
      <w:pPr>
        <w:pStyle w:val="Merknadstekst"/>
      </w:pPr>
      <w:r>
        <w:rPr>
          <w:rStyle w:val="Merknadsreferanse"/>
        </w:rPr>
        <w:annotationRef/>
      </w:r>
      <w:r>
        <w:t>Tall er korrigert. Forklaring: som forrige kommentar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57A6D9" w15:done="0"/>
  <w15:commentEx w15:paraId="01FA4014" w15:done="0"/>
  <w15:commentEx w15:paraId="6FC046CB" w15:done="0"/>
  <w15:commentEx w15:paraId="067D4776" w15:done="0"/>
  <w15:commentEx w15:paraId="250850B0" w15:done="0"/>
  <w15:commentEx w15:paraId="3B62FFE6" w15:done="0"/>
  <w15:commentEx w15:paraId="69335F0F" w15:done="0"/>
  <w15:commentEx w15:paraId="3ED2B195" w15:done="0"/>
  <w15:commentEx w15:paraId="6D1BE6E7" w15:done="0"/>
  <w15:commentEx w15:paraId="5DF45FE2" w15:done="0"/>
  <w15:commentEx w15:paraId="054F9ABE" w15:done="0"/>
  <w15:commentEx w15:paraId="09DA0FDA" w15:done="0"/>
  <w15:commentEx w15:paraId="5D41D6B7" w15:done="0"/>
  <w15:commentEx w15:paraId="7E296E90" w15:done="0"/>
  <w15:commentEx w15:paraId="173AB10B" w15:done="0"/>
  <w15:commentEx w15:paraId="131CC403" w15:done="0"/>
  <w15:commentEx w15:paraId="1B5A295B" w15:done="0"/>
  <w15:commentEx w15:paraId="420884D8" w15:done="0"/>
  <w15:commentEx w15:paraId="26BF3BFC" w15:done="0"/>
  <w15:commentEx w15:paraId="45DF497C" w15:done="0"/>
  <w15:commentEx w15:paraId="7B249982" w15:done="0"/>
  <w15:commentEx w15:paraId="00D751DA" w15:done="0"/>
  <w15:commentEx w15:paraId="6D29F236" w15:done="0"/>
  <w15:commentEx w15:paraId="1C05775D" w15:done="0"/>
  <w15:commentEx w15:paraId="2617E98D" w15:done="0"/>
  <w15:commentEx w15:paraId="3B43DB84" w15:done="0"/>
  <w15:commentEx w15:paraId="668C0565" w15:done="0"/>
  <w15:commentEx w15:paraId="25AF24B5" w15:done="0"/>
  <w15:commentEx w15:paraId="6A09D3AF" w15:done="0"/>
  <w15:commentEx w15:paraId="68B242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7A6D9" w16cid:durableId="20421607"/>
  <w16cid:commentId w16cid:paraId="01FA4014" w16cid:durableId="2054A26D"/>
  <w16cid:commentId w16cid:paraId="6FC046CB" w16cid:durableId="207AEB85"/>
  <w16cid:commentId w16cid:paraId="067D4776" w16cid:durableId="2050CBBE"/>
  <w16cid:commentId w16cid:paraId="250850B0" w16cid:durableId="205612F0"/>
  <w16cid:commentId w16cid:paraId="3B62FFE6" w16cid:durableId="20649BB3"/>
  <w16cid:commentId w16cid:paraId="69335F0F" w16cid:durableId="205612FC"/>
  <w16cid:commentId w16cid:paraId="3ED2B195" w16cid:durableId="20649BD5"/>
  <w16cid:commentId w16cid:paraId="6D1BE6E7" w16cid:durableId="2050CBE4"/>
  <w16cid:commentId w16cid:paraId="5DF45FE2" w16cid:durableId="2054A87F"/>
  <w16cid:commentId w16cid:paraId="054F9ABE" w16cid:durableId="20649C4E"/>
  <w16cid:commentId w16cid:paraId="09DA0FDA" w16cid:durableId="2050CC25"/>
  <w16cid:commentId w16cid:paraId="5D41D6B7" w16cid:durableId="2056134B"/>
  <w16cid:commentId w16cid:paraId="7E296E90" w16cid:durableId="2056135C"/>
  <w16cid:commentId w16cid:paraId="173AB10B" w16cid:durableId="207AECD4"/>
  <w16cid:commentId w16cid:paraId="131CC403" w16cid:durableId="207AECF9"/>
  <w16cid:commentId w16cid:paraId="1B5A295B" w16cid:durableId="207AEE12"/>
  <w16cid:commentId w16cid:paraId="420884D8" w16cid:durableId="20561373"/>
  <w16cid:commentId w16cid:paraId="26BF3BFC" w16cid:durableId="2078905E"/>
  <w16cid:commentId w16cid:paraId="45DF497C" w16cid:durableId="2050CC56"/>
  <w16cid:commentId w16cid:paraId="7B249982" w16cid:durableId="205613CE"/>
  <w16cid:commentId w16cid:paraId="00D751DA" w16cid:durableId="20788FEA"/>
  <w16cid:commentId w16cid:paraId="6D29F236" w16cid:durableId="205613EA"/>
  <w16cid:commentId w16cid:paraId="1C05775D" w16cid:durableId="20789028"/>
  <w16cid:commentId w16cid:paraId="2617E98D" w16cid:durableId="20561404"/>
  <w16cid:commentId w16cid:paraId="3B43DB84" w16cid:durableId="2050CC78"/>
  <w16cid:commentId w16cid:paraId="668C0565" w16cid:durableId="2050CCE5"/>
  <w16cid:commentId w16cid:paraId="25AF24B5" w16cid:durableId="2050CD1E"/>
  <w16cid:commentId w16cid:paraId="6A09D3AF" w16cid:durableId="2050CD6E"/>
  <w16cid:commentId w16cid:paraId="68B24253" w16cid:durableId="2050CE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1D41A" w14:textId="77777777" w:rsidR="00B403EB" w:rsidRDefault="00B403EB" w:rsidP="00672929">
      <w:pPr>
        <w:spacing w:after="0" w:line="240" w:lineRule="auto"/>
      </w:pPr>
      <w:r>
        <w:separator/>
      </w:r>
    </w:p>
  </w:endnote>
  <w:endnote w:type="continuationSeparator" w:id="0">
    <w:p w14:paraId="08BC39D7" w14:textId="77777777" w:rsidR="00B403EB" w:rsidRDefault="00B403EB" w:rsidP="0067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42545"/>
      <w:docPartObj>
        <w:docPartGallery w:val="Page Numbers (Bottom of Page)"/>
        <w:docPartUnique/>
      </w:docPartObj>
    </w:sdtPr>
    <w:sdtContent>
      <w:p w14:paraId="6E61DEB4" w14:textId="716B6948" w:rsidR="00E72239" w:rsidRDefault="00E72239">
        <w:pPr>
          <w:pStyle w:val="Bunntekst"/>
          <w:jc w:val="right"/>
        </w:pPr>
        <w:r>
          <w:fldChar w:fldCharType="begin"/>
        </w:r>
        <w:r>
          <w:instrText>PAGE   \* MERGEFORMAT</w:instrText>
        </w:r>
        <w:r>
          <w:fldChar w:fldCharType="separate"/>
        </w:r>
        <w:r>
          <w:t>2</w:t>
        </w:r>
        <w:r>
          <w:fldChar w:fldCharType="end"/>
        </w:r>
      </w:p>
    </w:sdtContent>
  </w:sdt>
  <w:p w14:paraId="56A3C6C6" w14:textId="77777777" w:rsidR="00E72239" w:rsidRDefault="00E7223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25952" w14:textId="77777777" w:rsidR="00B403EB" w:rsidRDefault="00B403EB" w:rsidP="00672929">
      <w:pPr>
        <w:spacing w:after="0" w:line="240" w:lineRule="auto"/>
      </w:pPr>
      <w:r>
        <w:separator/>
      </w:r>
    </w:p>
  </w:footnote>
  <w:footnote w:type="continuationSeparator" w:id="0">
    <w:p w14:paraId="2D9905B2" w14:textId="77777777" w:rsidR="00B403EB" w:rsidRDefault="00B403EB" w:rsidP="00672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236C3"/>
    <w:multiLevelType w:val="hybridMultilevel"/>
    <w:tmpl w:val="A844E7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0291FAF"/>
    <w:multiLevelType w:val="hybridMultilevel"/>
    <w:tmpl w:val="6B9A7E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ynjulf Skorpen (Fag)">
    <w15:presenceInfo w15:providerId="None" w15:userId="Brynjulf Skorpen (F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90"/>
    <w:rsid w:val="00064D5A"/>
    <w:rsid w:val="000B5C44"/>
    <w:rsid w:val="00100073"/>
    <w:rsid w:val="00117DAF"/>
    <w:rsid w:val="00142A5E"/>
    <w:rsid w:val="00142CDF"/>
    <w:rsid w:val="00166907"/>
    <w:rsid w:val="00192526"/>
    <w:rsid w:val="001B1507"/>
    <w:rsid w:val="00200159"/>
    <w:rsid w:val="00205FF4"/>
    <w:rsid w:val="002808DC"/>
    <w:rsid w:val="002B2B86"/>
    <w:rsid w:val="002D6BC2"/>
    <w:rsid w:val="00364B90"/>
    <w:rsid w:val="003A69CB"/>
    <w:rsid w:val="003C0794"/>
    <w:rsid w:val="003F12BC"/>
    <w:rsid w:val="00427E72"/>
    <w:rsid w:val="00462830"/>
    <w:rsid w:val="004832E9"/>
    <w:rsid w:val="004D69B7"/>
    <w:rsid w:val="004E4EB6"/>
    <w:rsid w:val="00542AA8"/>
    <w:rsid w:val="00567986"/>
    <w:rsid w:val="00574B81"/>
    <w:rsid w:val="0057646C"/>
    <w:rsid w:val="00597C4B"/>
    <w:rsid w:val="00671D36"/>
    <w:rsid w:val="00672929"/>
    <w:rsid w:val="006969EE"/>
    <w:rsid w:val="00715E70"/>
    <w:rsid w:val="00727D6E"/>
    <w:rsid w:val="00746451"/>
    <w:rsid w:val="007C67CA"/>
    <w:rsid w:val="007F349C"/>
    <w:rsid w:val="007F354F"/>
    <w:rsid w:val="00806F95"/>
    <w:rsid w:val="00863F3D"/>
    <w:rsid w:val="00917695"/>
    <w:rsid w:val="0095226D"/>
    <w:rsid w:val="009573BA"/>
    <w:rsid w:val="0097450B"/>
    <w:rsid w:val="009E0B01"/>
    <w:rsid w:val="00A23CA4"/>
    <w:rsid w:val="00A32774"/>
    <w:rsid w:val="00A76857"/>
    <w:rsid w:val="00A8547C"/>
    <w:rsid w:val="00AA0B20"/>
    <w:rsid w:val="00AE688C"/>
    <w:rsid w:val="00B14863"/>
    <w:rsid w:val="00B27A79"/>
    <w:rsid w:val="00B36BDD"/>
    <w:rsid w:val="00B403EB"/>
    <w:rsid w:val="00B66A24"/>
    <w:rsid w:val="00B8738D"/>
    <w:rsid w:val="00BA4EEF"/>
    <w:rsid w:val="00BD24DA"/>
    <w:rsid w:val="00BF092D"/>
    <w:rsid w:val="00BF533E"/>
    <w:rsid w:val="00BF6D62"/>
    <w:rsid w:val="00C105C1"/>
    <w:rsid w:val="00C70CA5"/>
    <w:rsid w:val="00C77BDC"/>
    <w:rsid w:val="00C821D6"/>
    <w:rsid w:val="00CA0052"/>
    <w:rsid w:val="00CF26C1"/>
    <w:rsid w:val="00D03F2A"/>
    <w:rsid w:val="00D60094"/>
    <w:rsid w:val="00D9198B"/>
    <w:rsid w:val="00DA794F"/>
    <w:rsid w:val="00DC3EE8"/>
    <w:rsid w:val="00DE5837"/>
    <w:rsid w:val="00DE77AD"/>
    <w:rsid w:val="00E72239"/>
    <w:rsid w:val="00EB6A60"/>
    <w:rsid w:val="00ED4D3A"/>
    <w:rsid w:val="00F5332F"/>
    <w:rsid w:val="00FC6E39"/>
    <w:rsid w:val="00FF70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CF4C"/>
  <w15:chartTrackingRefBased/>
  <w15:docId w15:val="{FD0764B5-8A9A-4BB3-A3AE-99D4D601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B9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99"/>
    <w:qFormat/>
    <w:rsid w:val="00364B90"/>
    <w:pPr>
      <w:ind w:left="720"/>
      <w:contextualSpacing/>
    </w:pPr>
  </w:style>
  <w:style w:type="table" w:styleId="Tabellrutenett">
    <w:name w:val="Table Grid"/>
    <w:basedOn w:val="Vanligtabell"/>
    <w:uiPriority w:val="59"/>
    <w:rsid w:val="0036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0B0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9E0B01"/>
    <w:rPr>
      <w:sz w:val="16"/>
      <w:szCs w:val="16"/>
    </w:rPr>
  </w:style>
  <w:style w:type="paragraph" w:styleId="Merknadstekst">
    <w:name w:val="annotation text"/>
    <w:basedOn w:val="Normal"/>
    <w:link w:val="MerknadstekstTegn"/>
    <w:uiPriority w:val="99"/>
    <w:semiHidden/>
    <w:unhideWhenUsed/>
    <w:rsid w:val="009E0B0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E0B01"/>
    <w:rPr>
      <w:sz w:val="20"/>
      <w:szCs w:val="20"/>
    </w:rPr>
  </w:style>
  <w:style w:type="paragraph" w:styleId="Kommentaremne">
    <w:name w:val="annotation subject"/>
    <w:basedOn w:val="Merknadstekst"/>
    <w:next w:val="Merknadstekst"/>
    <w:link w:val="KommentaremneTegn"/>
    <w:uiPriority w:val="99"/>
    <w:semiHidden/>
    <w:unhideWhenUsed/>
    <w:rsid w:val="009E0B01"/>
    <w:rPr>
      <w:b/>
      <w:bCs/>
    </w:rPr>
  </w:style>
  <w:style w:type="character" w:customStyle="1" w:styleId="KommentaremneTegn">
    <w:name w:val="Kommentaremne Tegn"/>
    <w:basedOn w:val="MerknadstekstTegn"/>
    <w:link w:val="Kommentaremne"/>
    <w:uiPriority w:val="99"/>
    <w:semiHidden/>
    <w:rsid w:val="009E0B01"/>
    <w:rPr>
      <w:b/>
      <w:bCs/>
      <w:sz w:val="20"/>
      <w:szCs w:val="20"/>
    </w:rPr>
  </w:style>
  <w:style w:type="paragraph" w:styleId="Bobletekst">
    <w:name w:val="Balloon Text"/>
    <w:basedOn w:val="Normal"/>
    <w:link w:val="BobletekstTegn"/>
    <w:uiPriority w:val="99"/>
    <w:semiHidden/>
    <w:unhideWhenUsed/>
    <w:rsid w:val="009E0B0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E0B01"/>
    <w:rPr>
      <w:rFonts w:ascii="Segoe UI" w:hAnsi="Segoe UI" w:cs="Segoe UI"/>
      <w:sz w:val="18"/>
      <w:szCs w:val="18"/>
    </w:rPr>
  </w:style>
  <w:style w:type="paragraph" w:styleId="Topptekst">
    <w:name w:val="header"/>
    <w:basedOn w:val="Normal"/>
    <w:link w:val="TopptekstTegn"/>
    <w:uiPriority w:val="99"/>
    <w:unhideWhenUsed/>
    <w:rsid w:val="006729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2929"/>
  </w:style>
  <w:style w:type="paragraph" w:styleId="Bunntekst">
    <w:name w:val="footer"/>
    <w:basedOn w:val="Normal"/>
    <w:link w:val="BunntekstTegn"/>
    <w:uiPriority w:val="99"/>
    <w:unhideWhenUsed/>
    <w:rsid w:val="0067292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Words>
  <Characters>8353</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Brynjulf Skorpen</dc:creator>
  <cp:keywords/>
  <dc:description/>
  <cp:lastModifiedBy>Brynjulf Skorpen (Fag)</cp:lastModifiedBy>
  <cp:revision>2</cp:revision>
  <dcterms:created xsi:type="dcterms:W3CDTF">2019-05-06T15:36:00Z</dcterms:created>
  <dcterms:modified xsi:type="dcterms:W3CDTF">2019-05-06T15:36:00Z</dcterms:modified>
</cp:coreProperties>
</file>